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C230A" w:rsidRDefault="00FC230A" w:rsidP="00222B8C">
      <w:pPr>
        <w:pStyle w:val="a6"/>
        <w:spacing w:before="0" w:after="0" w:line="360" w:lineRule="auto"/>
        <w:contextualSpacing/>
        <w:rPr>
          <w:i w:val="0"/>
          <w:sz w:val="28"/>
          <w:szCs w:val="28"/>
        </w:rPr>
      </w:pPr>
      <w:r w:rsidRPr="00222B8C">
        <w:rPr>
          <w:i w:val="0"/>
          <w:sz w:val="28"/>
          <w:szCs w:val="28"/>
        </w:rPr>
        <w:t>УДК [621.78:669.245.018.44]:62-272</w:t>
      </w:r>
    </w:p>
    <w:p w:rsidR="00222B8C" w:rsidRPr="00222B8C" w:rsidRDefault="00222B8C" w:rsidP="00222B8C">
      <w:pPr>
        <w:pStyle w:val="a6"/>
        <w:spacing w:before="0" w:after="0" w:line="360" w:lineRule="auto"/>
        <w:contextualSpacing/>
        <w:rPr>
          <w:i w:val="0"/>
          <w:sz w:val="28"/>
          <w:szCs w:val="28"/>
        </w:rPr>
      </w:pPr>
    </w:p>
    <w:p w:rsidR="00FC230A" w:rsidRDefault="00222B8C" w:rsidP="00222B8C">
      <w:pPr>
        <w:spacing w:line="360" w:lineRule="auto"/>
        <w:contextualSpacing/>
        <w:rPr>
          <w:b/>
          <w:sz w:val="28"/>
          <w:szCs w:val="28"/>
        </w:rPr>
      </w:pPr>
      <w:r w:rsidRPr="00222B8C">
        <w:rPr>
          <w:b/>
          <w:sz w:val="28"/>
          <w:szCs w:val="28"/>
        </w:rPr>
        <w:t xml:space="preserve">Влияние </w:t>
      </w:r>
      <w:r>
        <w:rPr>
          <w:b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>режимов</w:t>
      </w:r>
      <w:r>
        <w:rPr>
          <w:b/>
          <w:sz w:val="28"/>
          <w:szCs w:val="28"/>
        </w:rPr>
        <w:t xml:space="preserve"> </w:t>
      </w:r>
      <w:r w:rsidR="00D67860" w:rsidRPr="00222B8C">
        <w:rPr>
          <w:b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 xml:space="preserve">термообработки </w:t>
      </w:r>
      <w:r>
        <w:rPr>
          <w:b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>на</w:t>
      </w:r>
      <w:r>
        <w:rPr>
          <w:b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 xml:space="preserve"> релаксационную </w:t>
      </w:r>
      <w:r>
        <w:rPr>
          <w:b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>стойкость</w:t>
      </w:r>
      <w:r w:rsidR="00FC230A" w:rsidRPr="00222B8C">
        <w:rPr>
          <w:b/>
          <w:caps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 xml:space="preserve">пружин </w:t>
      </w:r>
      <w:r>
        <w:rPr>
          <w:b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>из</w:t>
      </w:r>
      <w:r>
        <w:rPr>
          <w:b/>
          <w:sz w:val="28"/>
          <w:szCs w:val="28"/>
        </w:rPr>
        <w:t xml:space="preserve"> </w:t>
      </w:r>
      <w:r w:rsidR="00E25BBC" w:rsidRPr="00222B8C">
        <w:rPr>
          <w:b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>жаропрочного</w:t>
      </w:r>
      <w:r>
        <w:rPr>
          <w:b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 xml:space="preserve"> никелевого </w:t>
      </w:r>
      <w:r>
        <w:rPr>
          <w:b/>
          <w:sz w:val="28"/>
          <w:szCs w:val="28"/>
        </w:rPr>
        <w:t xml:space="preserve"> </w:t>
      </w:r>
      <w:r w:rsidRPr="00222B8C">
        <w:rPr>
          <w:b/>
          <w:sz w:val="28"/>
          <w:szCs w:val="28"/>
        </w:rPr>
        <w:t>сплава</w:t>
      </w:r>
      <w:r w:rsidR="00E25BBC" w:rsidRPr="00222B8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="00E25BBC" w:rsidRPr="00222B8C">
        <w:rPr>
          <w:b/>
          <w:sz w:val="28"/>
          <w:szCs w:val="28"/>
        </w:rPr>
        <w:t>ЭИ828-ВД</w:t>
      </w:r>
    </w:p>
    <w:p w:rsidR="00222B8C" w:rsidRPr="00222B8C" w:rsidRDefault="00222B8C" w:rsidP="00222B8C">
      <w:pPr>
        <w:spacing w:line="360" w:lineRule="auto"/>
        <w:contextualSpacing/>
        <w:rPr>
          <w:b/>
          <w:bCs/>
          <w:sz w:val="28"/>
          <w:szCs w:val="28"/>
        </w:rPr>
      </w:pPr>
    </w:p>
    <w:p w:rsidR="00222B8C" w:rsidRDefault="00FC230A" w:rsidP="00222B8C">
      <w:pPr>
        <w:spacing w:line="360" w:lineRule="auto"/>
        <w:contextualSpacing/>
        <w:rPr>
          <w:bCs/>
          <w:sz w:val="28"/>
          <w:szCs w:val="28"/>
        </w:rPr>
      </w:pPr>
      <w:proofErr w:type="spellStart"/>
      <w:r w:rsidRPr="00222B8C">
        <w:rPr>
          <w:bCs/>
          <w:sz w:val="28"/>
          <w:szCs w:val="28"/>
        </w:rPr>
        <w:t>Шаболдо</w:t>
      </w:r>
      <w:proofErr w:type="spellEnd"/>
      <w:r w:rsidR="00E25BBC" w:rsidRPr="00222B8C">
        <w:rPr>
          <w:bCs/>
          <w:sz w:val="28"/>
          <w:szCs w:val="28"/>
        </w:rPr>
        <w:t xml:space="preserve"> </w:t>
      </w:r>
      <w:r w:rsidR="00222B8C">
        <w:rPr>
          <w:bCs/>
          <w:sz w:val="28"/>
          <w:szCs w:val="28"/>
        </w:rPr>
        <w:t>О.П.</w:t>
      </w:r>
      <w:r w:rsidR="00222B8C" w:rsidRPr="00222B8C">
        <w:rPr>
          <w:sz w:val="28"/>
          <w:vertAlign w:val="superscript"/>
        </w:rPr>
        <w:t xml:space="preserve"> </w:t>
      </w:r>
      <w:r w:rsidR="00222B8C">
        <w:rPr>
          <w:sz w:val="28"/>
          <w:vertAlign w:val="superscript"/>
        </w:rPr>
        <w:t>1</w:t>
      </w:r>
      <w:r w:rsidR="00222B8C">
        <w:rPr>
          <w:bCs/>
          <w:sz w:val="28"/>
          <w:szCs w:val="28"/>
        </w:rPr>
        <w:t>,</w:t>
      </w:r>
      <w:r w:rsidR="00222B8C" w:rsidRPr="00222B8C">
        <w:rPr>
          <w:bCs/>
          <w:sz w:val="28"/>
          <w:szCs w:val="28"/>
        </w:rPr>
        <w:t xml:space="preserve"> к.т.н.</w:t>
      </w:r>
      <w:r w:rsidR="00222B8C">
        <w:rPr>
          <w:bCs/>
          <w:sz w:val="28"/>
          <w:szCs w:val="28"/>
        </w:rPr>
        <w:t>;</w:t>
      </w:r>
      <w:r w:rsidR="00222B8C" w:rsidRPr="00222B8C">
        <w:rPr>
          <w:bCs/>
          <w:sz w:val="28"/>
          <w:szCs w:val="28"/>
        </w:rPr>
        <w:t xml:space="preserve"> </w:t>
      </w:r>
      <w:r w:rsidR="00E25BBC" w:rsidRPr="00222B8C">
        <w:rPr>
          <w:sz w:val="28"/>
          <w:szCs w:val="28"/>
        </w:rPr>
        <w:t xml:space="preserve"> </w:t>
      </w:r>
      <w:proofErr w:type="spellStart"/>
      <w:r w:rsidR="00222B8C" w:rsidRPr="00222B8C">
        <w:rPr>
          <w:bCs/>
          <w:sz w:val="28"/>
          <w:szCs w:val="28"/>
        </w:rPr>
        <w:t>Виторский</w:t>
      </w:r>
      <w:proofErr w:type="spellEnd"/>
      <w:r w:rsidR="00222B8C" w:rsidRPr="00222B8C">
        <w:rPr>
          <w:bCs/>
          <w:sz w:val="28"/>
          <w:szCs w:val="28"/>
        </w:rPr>
        <w:t xml:space="preserve"> </w:t>
      </w:r>
      <w:r w:rsidR="00222B8C">
        <w:rPr>
          <w:bCs/>
          <w:sz w:val="28"/>
          <w:szCs w:val="28"/>
        </w:rPr>
        <w:t>Я.М.</w:t>
      </w:r>
      <w:r w:rsidR="00222B8C" w:rsidRPr="00222B8C">
        <w:rPr>
          <w:sz w:val="28"/>
          <w:vertAlign w:val="superscript"/>
        </w:rPr>
        <w:t xml:space="preserve"> </w:t>
      </w:r>
      <w:r w:rsidR="00222B8C">
        <w:rPr>
          <w:sz w:val="28"/>
          <w:vertAlign w:val="superscript"/>
        </w:rPr>
        <w:t>1</w:t>
      </w:r>
      <w:r w:rsidR="00222B8C">
        <w:rPr>
          <w:bCs/>
          <w:sz w:val="28"/>
          <w:szCs w:val="28"/>
        </w:rPr>
        <w:t>,</w:t>
      </w:r>
      <w:r w:rsidR="00222B8C" w:rsidRPr="00222B8C">
        <w:rPr>
          <w:bCs/>
          <w:sz w:val="28"/>
          <w:szCs w:val="28"/>
        </w:rPr>
        <w:t xml:space="preserve"> д.т.н., </w:t>
      </w:r>
    </w:p>
    <w:p w:rsidR="00222B8C" w:rsidRPr="00222B8C" w:rsidRDefault="00222B8C" w:rsidP="00222B8C">
      <w:pPr>
        <w:spacing w:line="360" w:lineRule="auto"/>
        <w:contextualSpacing/>
        <w:rPr>
          <w:bCs/>
          <w:sz w:val="28"/>
          <w:szCs w:val="28"/>
        </w:rPr>
      </w:pPr>
      <w:proofErr w:type="spellStart"/>
      <w:r w:rsidRPr="00222B8C">
        <w:rPr>
          <w:bCs/>
          <w:sz w:val="28"/>
          <w:szCs w:val="28"/>
        </w:rPr>
        <w:t>Сагарадзе</w:t>
      </w:r>
      <w:proofErr w:type="spellEnd"/>
      <w:r w:rsidRPr="00222B8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В.В.</w:t>
      </w:r>
      <w:r w:rsidRPr="00222B8C">
        <w:rPr>
          <w:bCs/>
          <w:sz w:val="28"/>
          <w:szCs w:val="28"/>
        </w:rPr>
        <w:t xml:space="preserve"> </w:t>
      </w:r>
      <w:r>
        <w:rPr>
          <w:sz w:val="28"/>
          <w:vertAlign w:val="superscript"/>
        </w:rPr>
        <w:t>2</w:t>
      </w:r>
      <w:r>
        <w:rPr>
          <w:sz w:val="28"/>
        </w:rPr>
        <w:t>,</w:t>
      </w:r>
      <w:r w:rsidRPr="00222B8C">
        <w:rPr>
          <w:sz w:val="28"/>
          <w:szCs w:val="28"/>
        </w:rPr>
        <w:t xml:space="preserve"> </w:t>
      </w:r>
      <w:r w:rsidRPr="00222B8C">
        <w:rPr>
          <w:bCs/>
          <w:sz w:val="28"/>
          <w:szCs w:val="28"/>
        </w:rPr>
        <w:t>д.т.н.</w:t>
      </w:r>
      <w:r>
        <w:rPr>
          <w:bCs/>
          <w:sz w:val="28"/>
          <w:szCs w:val="28"/>
        </w:rPr>
        <w:t>;</w:t>
      </w:r>
      <w:r w:rsidRPr="00222B8C">
        <w:rPr>
          <w:bCs/>
          <w:sz w:val="28"/>
          <w:szCs w:val="28"/>
        </w:rPr>
        <w:t xml:space="preserve"> Мазуров </w:t>
      </w:r>
      <w:r>
        <w:rPr>
          <w:bCs/>
          <w:sz w:val="28"/>
          <w:szCs w:val="28"/>
        </w:rPr>
        <w:t>С</w:t>
      </w:r>
      <w:r w:rsidRPr="00222B8C">
        <w:rPr>
          <w:bCs/>
          <w:sz w:val="28"/>
          <w:szCs w:val="28"/>
        </w:rPr>
        <w:t>.</w:t>
      </w:r>
      <w:r>
        <w:rPr>
          <w:bCs/>
          <w:sz w:val="28"/>
          <w:szCs w:val="28"/>
        </w:rPr>
        <w:t>А</w:t>
      </w:r>
      <w:r w:rsidRPr="00222B8C">
        <w:rPr>
          <w:bCs/>
          <w:sz w:val="28"/>
          <w:szCs w:val="28"/>
        </w:rPr>
        <w:t>.</w:t>
      </w:r>
      <w:r w:rsidRPr="00222B8C">
        <w:rPr>
          <w:sz w:val="28"/>
          <w:vertAlign w:val="superscript"/>
        </w:rPr>
        <w:t xml:space="preserve"> 1</w:t>
      </w:r>
      <w:r w:rsidRPr="00222B8C">
        <w:rPr>
          <w:bCs/>
          <w:sz w:val="28"/>
          <w:szCs w:val="28"/>
        </w:rPr>
        <w:t>,</w:t>
      </w:r>
      <w:r w:rsidRPr="00222B8C">
        <w:rPr>
          <w:sz w:val="28"/>
          <w:szCs w:val="28"/>
        </w:rPr>
        <w:t xml:space="preserve"> </w:t>
      </w:r>
      <w:r w:rsidRPr="00222B8C">
        <w:rPr>
          <w:bCs/>
          <w:sz w:val="28"/>
          <w:szCs w:val="28"/>
        </w:rPr>
        <w:t>к.т.н.</w:t>
      </w:r>
    </w:p>
    <w:p w:rsidR="00222B8C" w:rsidRDefault="00222B8C" w:rsidP="00222B8C">
      <w:pPr>
        <w:spacing w:line="360" w:lineRule="auto"/>
        <w:contextualSpacing/>
        <w:rPr>
          <w:bCs/>
          <w:sz w:val="28"/>
          <w:szCs w:val="28"/>
        </w:rPr>
      </w:pPr>
    </w:p>
    <w:p w:rsidR="00E25BBC" w:rsidRPr="00222B8C" w:rsidRDefault="00632BBF" w:rsidP="00222B8C">
      <w:pPr>
        <w:spacing w:line="360" w:lineRule="auto"/>
        <w:contextualSpacing/>
        <w:rPr>
          <w:bCs/>
          <w:sz w:val="28"/>
          <w:szCs w:val="28"/>
          <w:lang w:val="en-US"/>
        </w:rPr>
      </w:pPr>
      <w:proofErr w:type="spellStart"/>
      <w:r w:rsidRPr="00222B8C">
        <w:rPr>
          <w:sz w:val="28"/>
          <w:szCs w:val="28"/>
          <w:lang w:val="en-US"/>
        </w:rPr>
        <w:t>Shaboldo</w:t>
      </w:r>
      <w:proofErr w:type="spellEnd"/>
      <w:r w:rsidRPr="00222B8C">
        <w:rPr>
          <w:sz w:val="28"/>
          <w:szCs w:val="28"/>
          <w:lang w:val="en-US"/>
        </w:rPr>
        <w:t xml:space="preserve"> Oleg </w:t>
      </w:r>
      <w:proofErr w:type="spellStart"/>
      <w:r w:rsidRPr="00222B8C">
        <w:rPr>
          <w:sz w:val="28"/>
          <w:szCs w:val="28"/>
          <w:lang w:val="en-US"/>
        </w:rPr>
        <w:t>Pavlovich</w:t>
      </w:r>
      <w:proofErr w:type="spellEnd"/>
      <w:r w:rsidR="00FC230A" w:rsidRPr="00222B8C">
        <w:rPr>
          <w:bCs/>
          <w:sz w:val="28"/>
          <w:szCs w:val="28"/>
          <w:lang w:val="en-US"/>
        </w:rPr>
        <w:t xml:space="preserve">, </w:t>
      </w:r>
      <w:proofErr w:type="spellStart"/>
      <w:r w:rsidR="00222B8C" w:rsidRPr="00222B8C">
        <w:rPr>
          <w:sz w:val="28"/>
          <w:szCs w:val="28"/>
          <w:lang w:val="en-US"/>
        </w:rPr>
        <w:t>Vitorskiy</w:t>
      </w:r>
      <w:proofErr w:type="spellEnd"/>
      <w:r w:rsidR="00222B8C" w:rsidRPr="00222B8C">
        <w:rPr>
          <w:sz w:val="28"/>
          <w:szCs w:val="28"/>
          <w:lang w:val="en-US"/>
        </w:rPr>
        <w:t xml:space="preserve"> </w:t>
      </w:r>
      <w:proofErr w:type="spellStart"/>
      <w:r w:rsidR="00222B8C" w:rsidRPr="00222B8C">
        <w:rPr>
          <w:sz w:val="28"/>
          <w:szCs w:val="28"/>
          <w:lang w:val="en-US"/>
        </w:rPr>
        <w:t>Jaroslav</w:t>
      </w:r>
      <w:proofErr w:type="spellEnd"/>
      <w:r w:rsidR="00222B8C" w:rsidRPr="00222B8C">
        <w:rPr>
          <w:sz w:val="28"/>
          <w:szCs w:val="28"/>
          <w:lang w:val="en-US"/>
        </w:rPr>
        <w:t xml:space="preserve"> </w:t>
      </w:r>
      <w:proofErr w:type="spellStart"/>
      <w:r w:rsidR="00222B8C" w:rsidRPr="00222B8C">
        <w:rPr>
          <w:sz w:val="28"/>
          <w:szCs w:val="28"/>
          <w:lang w:val="en-US"/>
        </w:rPr>
        <w:t>Michailovich</w:t>
      </w:r>
      <w:proofErr w:type="spellEnd"/>
      <w:r w:rsidR="00222B8C" w:rsidRPr="00222B8C">
        <w:rPr>
          <w:sz w:val="28"/>
          <w:szCs w:val="28"/>
          <w:lang w:val="en-US"/>
        </w:rPr>
        <w:t xml:space="preserve">, </w:t>
      </w:r>
    </w:p>
    <w:p w:rsidR="00222B8C" w:rsidRPr="00222B8C" w:rsidRDefault="00222B8C" w:rsidP="00222B8C">
      <w:pPr>
        <w:spacing w:line="360" w:lineRule="auto"/>
        <w:contextualSpacing/>
        <w:rPr>
          <w:bCs/>
          <w:sz w:val="28"/>
          <w:szCs w:val="28"/>
          <w:lang w:val="en-US"/>
        </w:rPr>
      </w:pPr>
      <w:proofErr w:type="spellStart"/>
      <w:r w:rsidRPr="00222B8C">
        <w:rPr>
          <w:sz w:val="28"/>
          <w:szCs w:val="28"/>
          <w:lang w:val="en-US"/>
        </w:rPr>
        <w:t>Sagaradze</w:t>
      </w:r>
      <w:proofErr w:type="spellEnd"/>
      <w:r w:rsidRPr="00222B8C">
        <w:rPr>
          <w:sz w:val="28"/>
          <w:szCs w:val="28"/>
          <w:lang w:val="en-US"/>
        </w:rPr>
        <w:t xml:space="preserve"> Victor </w:t>
      </w:r>
      <w:proofErr w:type="spellStart"/>
      <w:r w:rsidRPr="00222B8C">
        <w:rPr>
          <w:sz w:val="28"/>
          <w:szCs w:val="28"/>
          <w:lang w:val="en-US"/>
        </w:rPr>
        <w:t>Vladimirovich</w:t>
      </w:r>
      <w:proofErr w:type="spellEnd"/>
      <w:r w:rsidRPr="00222B8C">
        <w:rPr>
          <w:bCs/>
          <w:sz w:val="28"/>
          <w:szCs w:val="28"/>
          <w:lang w:val="en-US"/>
        </w:rPr>
        <w:t>,</w:t>
      </w:r>
      <w:r w:rsidRPr="00222B8C">
        <w:rPr>
          <w:sz w:val="28"/>
          <w:szCs w:val="28"/>
          <w:lang w:val="en-US"/>
        </w:rPr>
        <w:t xml:space="preserve"> </w:t>
      </w:r>
      <w:proofErr w:type="spellStart"/>
      <w:r w:rsidRPr="00222B8C">
        <w:rPr>
          <w:sz w:val="28"/>
          <w:szCs w:val="28"/>
          <w:lang w:val="en-US"/>
        </w:rPr>
        <w:t>Mazurov</w:t>
      </w:r>
      <w:proofErr w:type="spellEnd"/>
      <w:r w:rsidRPr="00222B8C">
        <w:rPr>
          <w:sz w:val="28"/>
          <w:szCs w:val="28"/>
          <w:lang w:val="en-US"/>
        </w:rPr>
        <w:t xml:space="preserve"> Sergey </w:t>
      </w:r>
      <w:proofErr w:type="spellStart"/>
      <w:r w:rsidRPr="00222B8C">
        <w:rPr>
          <w:sz w:val="28"/>
          <w:szCs w:val="28"/>
          <w:lang w:val="en-US"/>
        </w:rPr>
        <w:t>Aleksandrovich</w:t>
      </w:r>
      <w:proofErr w:type="spellEnd"/>
    </w:p>
    <w:p w:rsidR="00222B8C" w:rsidRPr="00222B8C" w:rsidRDefault="00222B8C" w:rsidP="00222B8C">
      <w:pPr>
        <w:spacing w:line="360" w:lineRule="auto"/>
        <w:contextualSpacing/>
        <w:rPr>
          <w:bCs/>
          <w:sz w:val="28"/>
          <w:szCs w:val="28"/>
          <w:lang w:val="en-US"/>
        </w:rPr>
      </w:pPr>
    </w:p>
    <w:p w:rsidR="00222B8C" w:rsidRPr="00222B8C" w:rsidRDefault="007C1788" w:rsidP="00222B8C">
      <w:pPr>
        <w:spacing w:line="360" w:lineRule="auto"/>
        <w:contextualSpacing/>
        <w:rPr>
          <w:bCs/>
          <w:szCs w:val="28"/>
          <w:lang w:val="en-US"/>
        </w:rPr>
      </w:pPr>
      <w:hyperlink r:id="rId9" w:history="1">
        <w:r w:rsidR="00222B8C" w:rsidRPr="00222B8C">
          <w:rPr>
            <w:rStyle w:val="af6"/>
            <w:color w:val="auto"/>
            <w:szCs w:val="28"/>
            <w:u w:val="none"/>
            <w:lang w:val="en-US"/>
          </w:rPr>
          <w:t>shaboldo@yandex.ru</w:t>
        </w:r>
      </w:hyperlink>
      <w:r w:rsidR="00222B8C" w:rsidRPr="00222B8C">
        <w:rPr>
          <w:rStyle w:val="af6"/>
          <w:color w:val="auto"/>
          <w:szCs w:val="28"/>
          <w:u w:val="none"/>
          <w:lang w:val="en-US"/>
        </w:rPr>
        <w:t xml:space="preserve">; </w:t>
      </w:r>
      <w:hyperlink r:id="rId10" w:history="1">
        <w:r w:rsidR="00222B8C" w:rsidRPr="00222B8C">
          <w:rPr>
            <w:rStyle w:val="af6"/>
            <w:color w:val="auto"/>
            <w:szCs w:val="28"/>
            <w:u w:val="none"/>
            <w:lang w:val="en-US"/>
          </w:rPr>
          <w:t>vsagaradze@imp.uran.ru</w:t>
        </w:r>
      </w:hyperlink>
      <w:r w:rsidR="00222B8C" w:rsidRPr="00222B8C">
        <w:rPr>
          <w:rStyle w:val="af6"/>
          <w:color w:val="auto"/>
          <w:szCs w:val="28"/>
          <w:u w:val="none"/>
          <w:lang w:val="en-US"/>
        </w:rPr>
        <w:t xml:space="preserve">; </w:t>
      </w:r>
      <w:hyperlink r:id="rId11" w:history="1">
        <w:r w:rsidR="00222B8C" w:rsidRPr="00222B8C">
          <w:rPr>
            <w:rStyle w:val="af6"/>
            <w:color w:val="auto"/>
            <w:szCs w:val="28"/>
            <w:u w:val="none"/>
            <w:lang w:val="en-US"/>
          </w:rPr>
          <w:t>samazurov@mail.ru</w:t>
        </w:r>
      </w:hyperlink>
    </w:p>
    <w:p w:rsidR="00222B8C" w:rsidRPr="00222B8C" w:rsidRDefault="00222B8C" w:rsidP="00222B8C">
      <w:pPr>
        <w:spacing w:line="360" w:lineRule="auto"/>
        <w:contextualSpacing/>
        <w:rPr>
          <w:bCs/>
          <w:sz w:val="28"/>
          <w:szCs w:val="28"/>
          <w:lang w:val="en-US"/>
        </w:rPr>
      </w:pPr>
    </w:p>
    <w:p w:rsidR="00FC230A" w:rsidRPr="00222B8C" w:rsidRDefault="00222B8C" w:rsidP="00222B8C">
      <w:pPr>
        <w:spacing w:line="360" w:lineRule="auto"/>
        <w:contextualSpacing/>
        <w:rPr>
          <w:i/>
          <w:iCs/>
          <w:sz w:val="28"/>
          <w:szCs w:val="28"/>
        </w:rPr>
      </w:pPr>
      <w:r>
        <w:rPr>
          <w:sz w:val="28"/>
          <w:vertAlign w:val="superscript"/>
        </w:rPr>
        <w:t>1</w:t>
      </w:r>
      <w:r w:rsidR="00FC230A" w:rsidRPr="00222B8C">
        <w:rPr>
          <w:i/>
          <w:iCs/>
          <w:sz w:val="28"/>
          <w:szCs w:val="28"/>
        </w:rPr>
        <w:t>АО « Центральный научно-исследовательский институт</w:t>
      </w:r>
      <w:r w:rsidR="00E25BBC" w:rsidRPr="00222B8C">
        <w:rPr>
          <w:i/>
          <w:iCs/>
          <w:sz w:val="28"/>
          <w:szCs w:val="28"/>
        </w:rPr>
        <w:t xml:space="preserve"> </w:t>
      </w:r>
      <w:r w:rsidR="00FC230A" w:rsidRPr="00222B8C">
        <w:rPr>
          <w:i/>
          <w:iCs/>
          <w:sz w:val="28"/>
          <w:szCs w:val="28"/>
        </w:rPr>
        <w:t>материалов», Санкт-Петербург</w:t>
      </w:r>
    </w:p>
    <w:p w:rsidR="00FC230A" w:rsidRPr="00222B8C" w:rsidRDefault="00222B8C" w:rsidP="00222B8C">
      <w:pPr>
        <w:pStyle w:val="a7"/>
        <w:spacing w:line="360" w:lineRule="auto"/>
        <w:contextualSpacing/>
        <w:jc w:val="left"/>
        <w:rPr>
          <w:sz w:val="28"/>
          <w:szCs w:val="28"/>
        </w:rPr>
      </w:pPr>
      <w:r>
        <w:rPr>
          <w:sz w:val="28"/>
          <w:szCs w:val="24"/>
          <w:vertAlign w:val="superscript"/>
        </w:rPr>
        <w:t>2</w:t>
      </w:r>
      <w:r w:rsidR="00FC230A" w:rsidRPr="00222B8C">
        <w:rPr>
          <w:sz w:val="28"/>
          <w:szCs w:val="28"/>
        </w:rPr>
        <w:t>Институт физики металлов имени М.Н.</w:t>
      </w:r>
      <w:r w:rsidR="0016224F">
        <w:rPr>
          <w:sz w:val="28"/>
          <w:szCs w:val="28"/>
        </w:rPr>
        <w:t xml:space="preserve"> </w:t>
      </w:r>
      <w:r w:rsidR="00FC230A" w:rsidRPr="00222B8C">
        <w:rPr>
          <w:sz w:val="28"/>
          <w:szCs w:val="28"/>
        </w:rPr>
        <w:t xml:space="preserve">Михеева </w:t>
      </w:r>
      <w:proofErr w:type="spellStart"/>
      <w:r w:rsidR="00FC230A" w:rsidRPr="00222B8C">
        <w:rPr>
          <w:sz w:val="28"/>
          <w:szCs w:val="28"/>
        </w:rPr>
        <w:t>УрО</w:t>
      </w:r>
      <w:proofErr w:type="spellEnd"/>
      <w:r w:rsidR="00FC230A" w:rsidRPr="00222B8C">
        <w:rPr>
          <w:sz w:val="28"/>
          <w:szCs w:val="28"/>
        </w:rPr>
        <w:t xml:space="preserve"> РАН,</w:t>
      </w:r>
    </w:p>
    <w:p w:rsidR="00222B8C" w:rsidRDefault="00222B8C" w:rsidP="00222B8C">
      <w:pPr>
        <w:tabs>
          <w:tab w:val="left" w:pos="0"/>
        </w:tabs>
        <w:spacing w:line="360" w:lineRule="auto"/>
        <w:ind w:firstLine="709"/>
        <w:contextualSpacing/>
        <w:jc w:val="both"/>
        <w:outlineLvl w:val="0"/>
        <w:rPr>
          <w:sz w:val="28"/>
          <w:szCs w:val="28"/>
        </w:rPr>
      </w:pPr>
    </w:p>
    <w:p w:rsidR="00E312A8" w:rsidRDefault="00E312A8" w:rsidP="00E312A8">
      <w:pPr>
        <w:pStyle w:val="3"/>
        <w:ind w:firstLine="709"/>
        <w:rPr>
          <w:b/>
          <w:i/>
          <w:szCs w:val="28"/>
        </w:rPr>
      </w:pPr>
      <w:r>
        <w:rPr>
          <w:b/>
          <w:i/>
          <w:szCs w:val="28"/>
        </w:rPr>
        <w:t xml:space="preserve">Аннотация: </w:t>
      </w:r>
    </w:p>
    <w:p w:rsidR="00632BBF" w:rsidRPr="00222B8C" w:rsidRDefault="00E312A8" w:rsidP="00222B8C">
      <w:pPr>
        <w:tabs>
          <w:tab w:val="left" w:pos="0"/>
        </w:tabs>
        <w:spacing w:line="360" w:lineRule="auto"/>
        <w:ind w:firstLine="709"/>
        <w:contextualSpacing/>
        <w:jc w:val="both"/>
        <w:outlineLvl w:val="0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Исследовано </w:t>
      </w:r>
      <w:r w:rsidR="00CD2A3D" w:rsidRPr="00222B8C">
        <w:rPr>
          <w:sz w:val="28"/>
          <w:szCs w:val="28"/>
        </w:rPr>
        <w:t xml:space="preserve">влияние высокотемпературной закалки по трем различным режимам и последующего старения на структуру и релаксационную стойкость жаропрочного никелевого сплава </w:t>
      </w:r>
      <w:r w:rsidR="00CD2A3D" w:rsidRPr="00222B8C">
        <w:rPr>
          <w:color w:val="000000"/>
          <w:sz w:val="28"/>
          <w:szCs w:val="28"/>
        </w:rPr>
        <w:t>ЭИ828-ВД.</w:t>
      </w:r>
    </w:p>
    <w:p w:rsidR="00E312A8" w:rsidRDefault="00E312A8" w:rsidP="00E312A8">
      <w:pPr>
        <w:pStyle w:val="3"/>
        <w:ind w:firstLine="709"/>
        <w:rPr>
          <w:szCs w:val="28"/>
        </w:rPr>
      </w:pPr>
      <w:r>
        <w:rPr>
          <w:b/>
          <w:i/>
          <w:szCs w:val="28"/>
        </w:rPr>
        <w:t>Ключевые слова:</w:t>
      </w:r>
      <w:r>
        <w:rPr>
          <w:szCs w:val="28"/>
        </w:rPr>
        <w:t xml:space="preserve"> </w:t>
      </w:r>
    </w:p>
    <w:p w:rsidR="00222B8C" w:rsidRPr="00E312A8" w:rsidRDefault="00222B8C" w:rsidP="00E312A8">
      <w:pPr>
        <w:pStyle w:val="a8"/>
      </w:pPr>
      <w:r w:rsidRPr="00E312A8">
        <w:t xml:space="preserve">жаропрочные никелевые сплавы, упрочнение, структура, </w:t>
      </w:r>
      <w:proofErr w:type="spellStart"/>
      <w:r w:rsidRPr="00E312A8">
        <w:t>интерметаллиды</w:t>
      </w:r>
      <w:proofErr w:type="spellEnd"/>
      <w:r w:rsidRPr="00E312A8">
        <w:t>, релаксационная стойкость.</w:t>
      </w:r>
    </w:p>
    <w:p w:rsidR="00222B8C" w:rsidRDefault="00222B8C" w:rsidP="00E312A8">
      <w:pPr>
        <w:pStyle w:val="a8"/>
      </w:pPr>
    </w:p>
    <w:p w:rsidR="00E312A8" w:rsidRPr="00E312A8" w:rsidRDefault="00E312A8" w:rsidP="00E312A8">
      <w:pPr>
        <w:pStyle w:val="3"/>
        <w:ind w:firstLine="709"/>
        <w:rPr>
          <w:b/>
          <w:i/>
          <w:szCs w:val="28"/>
          <w:lang w:val="en-US"/>
        </w:rPr>
      </w:pPr>
      <w:r>
        <w:rPr>
          <w:b/>
          <w:i/>
          <w:szCs w:val="28"/>
          <w:lang w:val="en-US"/>
        </w:rPr>
        <w:t xml:space="preserve">Abstract: </w:t>
      </w:r>
    </w:p>
    <w:p w:rsidR="00222B8C" w:rsidRPr="00222B8C" w:rsidRDefault="00222B8C" w:rsidP="00E312A8">
      <w:pPr>
        <w:pStyle w:val="a8"/>
        <w:rPr>
          <w:lang w:val="en-US"/>
        </w:rPr>
      </w:pPr>
      <w:r w:rsidRPr="00222B8C">
        <w:rPr>
          <w:lang w:val="en-US"/>
        </w:rPr>
        <w:t xml:space="preserve">The influence of quenching and aging high-temperature rates on relaxation resistance of EI828-VD nickel alloy is researched. </w:t>
      </w:r>
    </w:p>
    <w:p w:rsidR="00E312A8" w:rsidRPr="0016224F" w:rsidRDefault="00E312A8" w:rsidP="00E312A8">
      <w:pPr>
        <w:spacing w:line="360" w:lineRule="auto"/>
        <w:ind w:firstLine="709"/>
        <w:jc w:val="both"/>
        <w:rPr>
          <w:b/>
          <w:i/>
          <w:sz w:val="28"/>
          <w:szCs w:val="28"/>
          <w:lang w:val="en-US"/>
        </w:rPr>
      </w:pPr>
    </w:p>
    <w:p w:rsidR="00E312A8" w:rsidRDefault="00E312A8" w:rsidP="00E312A8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b/>
          <w:i/>
          <w:sz w:val="28"/>
          <w:szCs w:val="28"/>
          <w:lang w:val="en-US"/>
        </w:rPr>
        <w:lastRenderedPageBreak/>
        <w:t>Keywords:</w:t>
      </w:r>
    </w:p>
    <w:p w:rsidR="00222B8C" w:rsidRPr="00B96A24" w:rsidRDefault="00222B8C" w:rsidP="00E312A8">
      <w:pPr>
        <w:pStyle w:val="a8"/>
        <w:rPr>
          <w:lang w:val="en-US"/>
        </w:rPr>
      </w:pPr>
      <w:proofErr w:type="gramStart"/>
      <w:r w:rsidRPr="00222B8C">
        <w:rPr>
          <w:lang w:val="en-US"/>
        </w:rPr>
        <w:t>heat-resistant</w:t>
      </w:r>
      <w:proofErr w:type="gramEnd"/>
      <w:r w:rsidRPr="00222B8C">
        <w:rPr>
          <w:lang w:val="en-US"/>
        </w:rPr>
        <w:t xml:space="preserve"> nickel alloys, hardening, structure, </w:t>
      </w:r>
      <w:proofErr w:type="spellStart"/>
      <w:r w:rsidRPr="00222B8C">
        <w:rPr>
          <w:lang w:val="en-US"/>
        </w:rPr>
        <w:t>intermetallids</w:t>
      </w:r>
      <w:proofErr w:type="spellEnd"/>
      <w:r w:rsidRPr="00222B8C">
        <w:rPr>
          <w:lang w:val="en-US"/>
        </w:rPr>
        <w:t>, relaxation resistance</w:t>
      </w:r>
      <w:r w:rsidR="00B96A24" w:rsidRPr="00B96A24">
        <w:rPr>
          <w:lang w:val="en-US"/>
        </w:rPr>
        <w:t>.</w:t>
      </w:r>
    </w:p>
    <w:p w:rsidR="00CD2A3D" w:rsidRPr="00E312A8" w:rsidRDefault="00CD2A3D" w:rsidP="00222B8C">
      <w:pPr>
        <w:tabs>
          <w:tab w:val="left" w:pos="0"/>
        </w:tabs>
        <w:spacing w:line="360" w:lineRule="auto"/>
        <w:ind w:firstLine="709"/>
        <w:contextualSpacing/>
        <w:jc w:val="both"/>
        <w:outlineLvl w:val="0"/>
        <w:rPr>
          <w:sz w:val="28"/>
          <w:szCs w:val="28"/>
          <w:lang w:val="en-US"/>
        </w:rPr>
      </w:pPr>
    </w:p>
    <w:p w:rsidR="00FC230A" w:rsidRPr="00222B8C" w:rsidRDefault="00FC230A" w:rsidP="00222B8C">
      <w:pPr>
        <w:tabs>
          <w:tab w:val="left" w:pos="0"/>
        </w:tabs>
        <w:spacing w:line="360" w:lineRule="auto"/>
        <w:ind w:firstLine="709"/>
        <w:contextualSpacing/>
        <w:jc w:val="both"/>
        <w:outlineLvl w:val="0"/>
        <w:rPr>
          <w:sz w:val="28"/>
          <w:szCs w:val="28"/>
        </w:rPr>
      </w:pPr>
      <w:r w:rsidRPr="00222B8C">
        <w:rPr>
          <w:sz w:val="28"/>
          <w:szCs w:val="28"/>
        </w:rPr>
        <w:t>Исследова</w:t>
      </w:r>
      <w:r w:rsidR="00E312A8">
        <w:rPr>
          <w:sz w:val="28"/>
          <w:szCs w:val="28"/>
        </w:rPr>
        <w:t>но</w:t>
      </w:r>
      <w:r w:rsidRPr="00222B8C">
        <w:rPr>
          <w:sz w:val="28"/>
          <w:szCs w:val="28"/>
        </w:rPr>
        <w:t xml:space="preserve"> влияние режимов высокотемпературной закалки и старения на структуру </w:t>
      </w:r>
      <w:r w:rsidR="007C389E" w:rsidRPr="00222B8C">
        <w:rPr>
          <w:sz w:val="28"/>
          <w:szCs w:val="28"/>
        </w:rPr>
        <w:t>и релаксационную стойкость</w:t>
      </w:r>
      <w:r w:rsidRPr="00222B8C">
        <w:rPr>
          <w:sz w:val="28"/>
          <w:szCs w:val="28"/>
        </w:rPr>
        <w:t xml:space="preserve"> жаропрочного никелевого сплава </w:t>
      </w:r>
      <w:r w:rsidRPr="00222B8C">
        <w:rPr>
          <w:color w:val="000000"/>
          <w:sz w:val="28"/>
          <w:szCs w:val="28"/>
        </w:rPr>
        <w:t xml:space="preserve">ЭИ828-ВД </w:t>
      </w:r>
      <w:r w:rsidRPr="00222B8C">
        <w:rPr>
          <w:sz w:val="28"/>
          <w:szCs w:val="28"/>
        </w:rPr>
        <w:t>(</w:t>
      </w:r>
      <w:r w:rsidRPr="00222B8C">
        <w:rPr>
          <w:sz w:val="28"/>
          <w:szCs w:val="28"/>
          <w:lang w:val="en-US"/>
        </w:rPr>
        <w:t>Ni</w:t>
      </w:r>
      <w:r w:rsidRPr="00222B8C">
        <w:rPr>
          <w:sz w:val="28"/>
          <w:szCs w:val="28"/>
        </w:rPr>
        <w:t>-10</w:t>
      </w:r>
      <w:r w:rsidRPr="00222B8C">
        <w:rPr>
          <w:sz w:val="28"/>
          <w:szCs w:val="28"/>
          <w:lang w:val="en-US"/>
        </w:rPr>
        <w:t>Cr</w:t>
      </w:r>
      <w:r w:rsidRPr="00222B8C">
        <w:rPr>
          <w:sz w:val="28"/>
          <w:szCs w:val="28"/>
        </w:rPr>
        <w:t>-10</w:t>
      </w:r>
      <w:r w:rsidRPr="00222B8C">
        <w:rPr>
          <w:sz w:val="28"/>
          <w:szCs w:val="28"/>
          <w:lang w:val="en-US"/>
        </w:rPr>
        <w:t>Mo</w:t>
      </w:r>
      <w:r w:rsidRPr="00222B8C">
        <w:rPr>
          <w:sz w:val="28"/>
          <w:szCs w:val="28"/>
        </w:rPr>
        <w:t>-5</w:t>
      </w:r>
      <w:r w:rsidRPr="00222B8C">
        <w:rPr>
          <w:sz w:val="28"/>
          <w:szCs w:val="28"/>
          <w:lang w:val="en-US"/>
        </w:rPr>
        <w:t>W</w:t>
      </w:r>
      <w:r w:rsidRPr="00222B8C">
        <w:rPr>
          <w:sz w:val="28"/>
          <w:szCs w:val="28"/>
        </w:rPr>
        <w:t>-4,5</w:t>
      </w:r>
      <w:r w:rsidRPr="00222B8C">
        <w:rPr>
          <w:sz w:val="28"/>
          <w:szCs w:val="28"/>
          <w:lang w:val="en-US"/>
        </w:rPr>
        <w:t>Al</w:t>
      </w:r>
      <w:r w:rsidRPr="00222B8C">
        <w:rPr>
          <w:sz w:val="28"/>
          <w:szCs w:val="28"/>
        </w:rPr>
        <w:t>)</w:t>
      </w:r>
      <w:r w:rsidRPr="00222B8C">
        <w:rPr>
          <w:color w:val="000000"/>
          <w:sz w:val="28"/>
          <w:szCs w:val="28"/>
        </w:rPr>
        <w:t xml:space="preserve">. В зависимости от </w:t>
      </w:r>
      <w:r w:rsidR="00A23993" w:rsidRPr="00222B8C">
        <w:rPr>
          <w:color w:val="000000"/>
          <w:sz w:val="28"/>
          <w:szCs w:val="28"/>
        </w:rPr>
        <w:t xml:space="preserve">способа нагрева и </w:t>
      </w:r>
      <w:r w:rsidR="00365611" w:rsidRPr="00222B8C">
        <w:rPr>
          <w:color w:val="000000"/>
          <w:sz w:val="28"/>
          <w:szCs w:val="28"/>
        </w:rPr>
        <w:t>продолжительности</w:t>
      </w:r>
      <w:r w:rsidRPr="00222B8C">
        <w:rPr>
          <w:color w:val="000000"/>
          <w:sz w:val="28"/>
          <w:szCs w:val="28"/>
        </w:rPr>
        <w:t xml:space="preserve"> </w:t>
      </w:r>
      <w:r w:rsidR="00365611" w:rsidRPr="00222B8C">
        <w:rPr>
          <w:color w:val="000000"/>
          <w:sz w:val="28"/>
          <w:szCs w:val="28"/>
        </w:rPr>
        <w:t>выдержки</w:t>
      </w:r>
      <w:r w:rsidR="00E312A8">
        <w:rPr>
          <w:color w:val="000000"/>
          <w:sz w:val="28"/>
          <w:szCs w:val="28"/>
        </w:rPr>
        <w:t xml:space="preserve"> при 1170</w:t>
      </w:r>
      <w:proofErr w:type="gramStart"/>
      <w:r w:rsidRPr="00222B8C">
        <w:rPr>
          <w:sz w:val="28"/>
          <w:szCs w:val="28"/>
        </w:rPr>
        <w:sym w:font="Symbol" w:char="F0B0"/>
      </w:r>
      <w:r w:rsidRPr="00222B8C">
        <w:rPr>
          <w:sz w:val="28"/>
          <w:szCs w:val="28"/>
        </w:rPr>
        <w:t>С</w:t>
      </w:r>
      <w:proofErr w:type="gramEnd"/>
      <w:r w:rsidRPr="00222B8C">
        <w:rPr>
          <w:color w:val="000000"/>
          <w:sz w:val="28"/>
          <w:szCs w:val="28"/>
        </w:rPr>
        <w:t xml:space="preserve"> ф</w:t>
      </w:r>
      <w:r w:rsidR="00E312A8">
        <w:rPr>
          <w:color w:val="000000"/>
          <w:sz w:val="28"/>
          <w:szCs w:val="28"/>
        </w:rPr>
        <w:t>ормируется мелкозернистая (20</w:t>
      </w:r>
      <w:r w:rsidR="00E312A8">
        <w:rPr>
          <w:i/>
          <w:iCs/>
          <w:sz w:val="28"/>
          <w:szCs w:val="28"/>
        </w:rPr>
        <w:t>–</w:t>
      </w:r>
      <w:r w:rsidRPr="00222B8C">
        <w:rPr>
          <w:color w:val="000000"/>
          <w:sz w:val="28"/>
          <w:szCs w:val="28"/>
        </w:rPr>
        <w:t xml:space="preserve">50 мкм) или </w:t>
      </w:r>
      <w:r w:rsidR="00E312A8">
        <w:rPr>
          <w:sz w:val="28"/>
          <w:szCs w:val="28"/>
        </w:rPr>
        <w:t>крупнозернистая (150</w:t>
      </w:r>
      <w:r w:rsidR="00E312A8">
        <w:rPr>
          <w:i/>
          <w:iCs/>
          <w:sz w:val="28"/>
          <w:szCs w:val="28"/>
        </w:rPr>
        <w:t>–</w:t>
      </w:r>
      <w:r w:rsidRPr="00222B8C">
        <w:rPr>
          <w:sz w:val="28"/>
          <w:szCs w:val="28"/>
        </w:rPr>
        <w:t xml:space="preserve">400 мкм) структура </w:t>
      </w:r>
      <w:r w:rsidR="004A3555" w:rsidRPr="00222B8C">
        <w:rPr>
          <w:sz w:val="28"/>
          <w:szCs w:val="28"/>
        </w:rPr>
        <w:t>сплава</w:t>
      </w:r>
      <w:r w:rsidRPr="00222B8C">
        <w:rPr>
          <w:sz w:val="28"/>
          <w:szCs w:val="28"/>
        </w:rPr>
        <w:t>. Старение (900</w:t>
      </w:r>
      <w:r w:rsidR="00E312A8">
        <w:rPr>
          <w:sz w:val="28"/>
          <w:szCs w:val="28"/>
        </w:rPr>
        <w:t>°</w:t>
      </w:r>
      <w:r w:rsidRPr="00222B8C">
        <w:rPr>
          <w:sz w:val="28"/>
          <w:szCs w:val="28"/>
        </w:rPr>
        <w:t xml:space="preserve">С, 3 ч) с последующим медленным охлаждением приводит к бимодальному распределению по размерам частиц упрочняющей </w:t>
      </w:r>
      <w:r w:rsidRPr="00222B8C">
        <w:rPr>
          <w:sz w:val="28"/>
          <w:szCs w:val="28"/>
        </w:rPr>
        <w:sym w:font="Symbol" w:char="F067"/>
      </w:r>
      <w:proofErr w:type="gramStart"/>
      <w:r w:rsidRPr="00222B8C">
        <w:rPr>
          <w:sz w:val="28"/>
          <w:szCs w:val="28"/>
        </w:rPr>
        <w:sym w:font="Symbol" w:char="F0A2"/>
      </w:r>
      <w:r w:rsidRPr="00222B8C">
        <w:rPr>
          <w:sz w:val="28"/>
          <w:szCs w:val="28"/>
        </w:rPr>
        <w:t>-</w:t>
      </w:r>
      <w:proofErr w:type="gramEnd"/>
      <w:r w:rsidRPr="00222B8C">
        <w:rPr>
          <w:sz w:val="28"/>
          <w:szCs w:val="28"/>
        </w:rPr>
        <w:t xml:space="preserve">фазы </w:t>
      </w:r>
      <w:r w:rsidRPr="00222B8C">
        <w:rPr>
          <w:sz w:val="28"/>
          <w:szCs w:val="28"/>
          <w:lang w:val="en-US"/>
        </w:rPr>
        <w:t>Ni</w:t>
      </w:r>
      <w:r w:rsidRPr="00222B8C">
        <w:rPr>
          <w:sz w:val="28"/>
          <w:szCs w:val="28"/>
          <w:vertAlign w:val="subscript"/>
        </w:rPr>
        <w:t>3</w:t>
      </w:r>
      <w:r w:rsidRPr="00222B8C">
        <w:rPr>
          <w:sz w:val="28"/>
          <w:szCs w:val="28"/>
          <w:lang w:val="en-US"/>
        </w:rPr>
        <w:t>Al</w:t>
      </w:r>
      <w:r w:rsidRPr="00222B8C">
        <w:rPr>
          <w:sz w:val="28"/>
          <w:szCs w:val="28"/>
        </w:rPr>
        <w:t>. Повышенная релаксационная стойкость пружин из никелевого сплава при 800</w:t>
      </w:r>
      <w:proofErr w:type="gramStart"/>
      <w:r w:rsidR="00C150D0" w:rsidRPr="00222B8C">
        <w:rPr>
          <w:sz w:val="28"/>
          <w:szCs w:val="28"/>
        </w:rPr>
        <w:t> </w:t>
      </w:r>
      <w:r w:rsidRPr="00222B8C">
        <w:rPr>
          <w:sz w:val="28"/>
          <w:szCs w:val="28"/>
        </w:rPr>
        <w:sym w:font="Symbol" w:char="F0B0"/>
      </w:r>
      <w:r w:rsidRPr="00222B8C">
        <w:rPr>
          <w:sz w:val="28"/>
          <w:szCs w:val="28"/>
        </w:rPr>
        <w:t>С</w:t>
      </w:r>
      <w:proofErr w:type="gramEnd"/>
      <w:r w:rsidRPr="00222B8C">
        <w:rPr>
          <w:sz w:val="28"/>
          <w:szCs w:val="28"/>
        </w:rPr>
        <w:t xml:space="preserve"> характерна для состаренного крупнозернистого состояния.</w:t>
      </w:r>
    </w:p>
    <w:p w:rsidR="004379F4" w:rsidRPr="007C1788" w:rsidRDefault="004379F4" w:rsidP="00E312A8">
      <w:pPr>
        <w:pStyle w:val="a8"/>
        <w:rPr>
          <w:b/>
        </w:rPr>
      </w:pPr>
    </w:p>
    <w:p w:rsidR="00FC230A" w:rsidRPr="007C1788" w:rsidRDefault="00E312A8" w:rsidP="003C3E00">
      <w:pPr>
        <w:pStyle w:val="aa"/>
        <w:rPr>
          <w:b/>
        </w:rPr>
      </w:pPr>
      <w:r w:rsidRPr="007C1788">
        <w:rPr>
          <w:b/>
        </w:rPr>
        <w:t>Введение</w:t>
      </w:r>
    </w:p>
    <w:p w:rsidR="00A23993" w:rsidRPr="00222B8C" w:rsidRDefault="00FC230A" w:rsidP="00222B8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222B8C">
        <w:rPr>
          <w:sz w:val="28"/>
          <w:szCs w:val="28"/>
        </w:rPr>
        <w:t>При создании высокотемпературных пружин применяются жаропрочные дисперсионно-твердеющие ниобиевые и никелевые сплавы [1</w:t>
      </w:r>
      <w:r w:rsidR="007C1788">
        <w:rPr>
          <w:sz w:val="28"/>
          <w:szCs w:val="28"/>
        </w:rPr>
        <w:t>–</w:t>
      </w:r>
      <w:r w:rsidRPr="00222B8C">
        <w:rPr>
          <w:sz w:val="28"/>
          <w:szCs w:val="28"/>
        </w:rPr>
        <w:t xml:space="preserve">4]. </w:t>
      </w:r>
      <w:r w:rsidRPr="00222B8C">
        <w:rPr>
          <w:color w:val="000000"/>
          <w:sz w:val="28"/>
          <w:szCs w:val="28"/>
        </w:rPr>
        <w:t>При рабочих температурах пружин до 800</w:t>
      </w:r>
      <w:proofErr w:type="gramStart"/>
      <w:r w:rsidR="007C389E" w:rsidRPr="00222B8C">
        <w:rPr>
          <w:sz w:val="28"/>
          <w:szCs w:val="28"/>
        </w:rPr>
        <w:sym w:font="Symbol" w:char="F0B0"/>
      </w:r>
      <w:r w:rsidR="007C389E" w:rsidRPr="00222B8C">
        <w:rPr>
          <w:sz w:val="28"/>
          <w:szCs w:val="28"/>
        </w:rPr>
        <w:t>С</w:t>
      </w:r>
      <w:proofErr w:type="gramEnd"/>
      <w:r w:rsidRPr="00222B8C">
        <w:rPr>
          <w:sz w:val="28"/>
          <w:szCs w:val="28"/>
        </w:rPr>
        <w:t xml:space="preserve"> наиболее широко используется </w:t>
      </w:r>
      <w:r w:rsidRPr="00222B8C">
        <w:rPr>
          <w:color w:val="000000"/>
          <w:sz w:val="28"/>
          <w:szCs w:val="28"/>
        </w:rPr>
        <w:t xml:space="preserve">один из самых жаропрочных  сплавов на основе никеля </w:t>
      </w:r>
      <w:r w:rsidR="00E312A8">
        <w:rPr>
          <w:i/>
          <w:iCs/>
          <w:sz w:val="28"/>
          <w:szCs w:val="28"/>
        </w:rPr>
        <w:t>–</w:t>
      </w:r>
      <w:r w:rsidRPr="00222B8C">
        <w:rPr>
          <w:color w:val="000000"/>
          <w:sz w:val="28"/>
          <w:szCs w:val="28"/>
        </w:rPr>
        <w:t xml:space="preserve"> </w:t>
      </w:r>
      <w:r w:rsidRPr="00222B8C">
        <w:rPr>
          <w:sz w:val="28"/>
          <w:szCs w:val="28"/>
        </w:rPr>
        <w:t>ХН70МВЮ-ВД</w:t>
      </w:r>
      <w:r w:rsidR="0023623D" w:rsidRPr="00222B8C">
        <w:rPr>
          <w:sz w:val="28"/>
          <w:szCs w:val="28"/>
        </w:rPr>
        <w:t xml:space="preserve"> </w:t>
      </w:r>
      <w:r w:rsidRPr="00222B8C">
        <w:rPr>
          <w:sz w:val="28"/>
          <w:szCs w:val="28"/>
        </w:rPr>
        <w:t xml:space="preserve"> (</w:t>
      </w:r>
      <w:r w:rsidRPr="00222B8C">
        <w:rPr>
          <w:sz w:val="28"/>
          <w:szCs w:val="28"/>
          <w:lang w:val="en-US"/>
        </w:rPr>
        <w:t>Ni</w:t>
      </w:r>
      <w:r w:rsidRPr="00222B8C">
        <w:rPr>
          <w:sz w:val="28"/>
          <w:szCs w:val="28"/>
        </w:rPr>
        <w:t xml:space="preserve"> -10</w:t>
      </w:r>
      <w:r w:rsidRPr="00222B8C">
        <w:rPr>
          <w:sz w:val="28"/>
          <w:szCs w:val="28"/>
          <w:lang w:val="en-US"/>
        </w:rPr>
        <w:t>Cr</w:t>
      </w:r>
      <w:r w:rsidRPr="00222B8C">
        <w:rPr>
          <w:sz w:val="28"/>
          <w:szCs w:val="28"/>
        </w:rPr>
        <w:t xml:space="preserve"> - 10</w:t>
      </w:r>
      <w:r w:rsidRPr="00222B8C">
        <w:rPr>
          <w:sz w:val="28"/>
          <w:szCs w:val="28"/>
          <w:lang w:val="en-US"/>
        </w:rPr>
        <w:t>Mo</w:t>
      </w:r>
      <w:r w:rsidRPr="00222B8C">
        <w:rPr>
          <w:sz w:val="28"/>
          <w:szCs w:val="28"/>
        </w:rPr>
        <w:t>- 5</w:t>
      </w:r>
      <w:r w:rsidRPr="00222B8C">
        <w:rPr>
          <w:sz w:val="28"/>
          <w:szCs w:val="28"/>
          <w:lang w:val="en-US"/>
        </w:rPr>
        <w:t>W</w:t>
      </w:r>
      <w:r w:rsidRPr="00222B8C">
        <w:rPr>
          <w:sz w:val="28"/>
          <w:szCs w:val="28"/>
        </w:rPr>
        <w:t xml:space="preserve"> - 4,5</w:t>
      </w:r>
      <w:r w:rsidRPr="00222B8C">
        <w:rPr>
          <w:sz w:val="28"/>
          <w:szCs w:val="28"/>
          <w:lang w:val="en-US"/>
        </w:rPr>
        <w:t>Al</w:t>
      </w:r>
      <w:r w:rsidRPr="00222B8C">
        <w:rPr>
          <w:sz w:val="28"/>
          <w:szCs w:val="28"/>
        </w:rPr>
        <w:t xml:space="preserve">) </w:t>
      </w:r>
      <w:r w:rsidRPr="00222B8C">
        <w:rPr>
          <w:color w:val="000000"/>
          <w:sz w:val="28"/>
          <w:szCs w:val="28"/>
        </w:rPr>
        <w:t>[4].</w:t>
      </w:r>
      <w:r w:rsidRPr="00222B8C">
        <w:rPr>
          <w:sz w:val="28"/>
          <w:szCs w:val="28"/>
        </w:rPr>
        <w:t xml:space="preserve"> Данный сплав, известный как ЭИ828-ВД, представляет собой многокомпонентный твёрдый раствор, упрочнённый частицами </w:t>
      </w:r>
      <w:proofErr w:type="spellStart"/>
      <w:r w:rsidRPr="00222B8C">
        <w:rPr>
          <w:sz w:val="28"/>
          <w:szCs w:val="28"/>
        </w:rPr>
        <w:t>интерметаллидной</w:t>
      </w:r>
      <w:proofErr w:type="spellEnd"/>
      <w:r w:rsidRPr="00222B8C">
        <w:rPr>
          <w:sz w:val="28"/>
          <w:szCs w:val="28"/>
        </w:rPr>
        <w:t xml:space="preserve"> γ</w:t>
      </w:r>
      <w:proofErr w:type="gramStart"/>
      <w:r w:rsidRPr="00222B8C">
        <w:rPr>
          <w:sz w:val="28"/>
          <w:szCs w:val="28"/>
        </w:rPr>
        <w:t>'-</w:t>
      </w:r>
      <w:proofErr w:type="gramEnd"/>
      <w:r w:rsidRPr="00222B8C">
        <w:rPr>
          <w:sz w:val="28"/>
          <w:szCs w:val="28"/>
        </w:rPr>
        <w:t xml:space="preserve">фазы </w:t>
      </w:r>
      <w:r w:rsidRPr="00222B8C">
        <w:rPr>
          <w:sz w:val="28"/>
          <w:szCs w:val="28"/>
          <w:lang w:val="en-US"/>
        </w:rPr>
        <w:t>Ni</w:t>
      </w:r>
      <w:r w:rsidRPr="00222B8C">
        <w:rPr>
          <w:sz w:val="28"/>
          <w:szCs w:val="28"/>
          <w:vertAlign w:val="subscript"/>
        </w:rPr>
        <w:t>3</w:t>
      </w:r>
      <w:r w:rsidRPr="00222B8C">
        <w:rPr>
          <w:sz w:val="28"/>
          <w:szCs w:val="28"/>
          <w:lang w:val="en-US"/>
        </w:rPr>
        <w:t>Al</w:t>
      </w:r>
      <w:r w:rsidRPr="00222B8C">
        <w:rPr>
          <w:sz w:val="28"/>
          <w:szCs w:val="28"/>
        </w:rPr>
        <w:t xml:space="preserve">. Эта фаза, имеющая ГЦК решетку с параметром близким к параметру решетки твердого раствора, когерентно связана с ГЦК-матрицей. Жаропрочность сплава ЭИ828-ВД определяется размером зерна, количеством и распределением </w:t>
      </w:r>
      <w:proofErr w:type="spellStart"/>
      <w:r w:rsidRPr="00222B8C">
        <w:rPr>
          <w:sz w:val="28"/>
          <w:szCs w:val="28"/>
        </w:rPr>
        <w:t>интерметаллидной</w:t>
      </w:r>
      <w:proofErr w:type="spellEnd"/>
      <w:r w:rsidRPr="00222B8C">
        <w:rPr>
          <w:sz w:val="28"/>
          <w:szCs w:val="28"/>
        </w:rPr>
        <w:t xml:space="preserve"> фазы. По данным [5] в состаренном спла</w:t>
      </w:r>
      <w:r w:rsidR="00B96A24">
        <w:rPr>
          <w:sz w:val="28"/>
          <w:szCs w:val="28"/>
        </w:rPr>
        <w:t>ве ЭИ828 содержится не менее 30</w:t>
      </w:r>
      <w:r w:rsidRPr="00222B8C">
        <w:rPr>
          <w:sz w:val="28"/>
          <w:szCs w:val="28"/>
        </w:rPr>
        <w:t xml:space="preserve">% γ'-фазы. Матричный твердый раствор, имеющий ГЦК решетку, сохраняет высокие </w:t>
      </w:r>
      <w:r w:rsidRPr="00222B8C">
        <w:rPr>
          <w:sz w:val="28"/>
          <w:szCs w:val="28"/>
        </w:rPr>
        <w:lastRenderedPageBreak/>
        <w:t xml:space="preserve">характеристики пластичности, не склонен к хрупкому разрушению и обладает низким температурным порогом перехода из пластичного состояния в </w:t>
      </w:r>
      <w:proofErr w:type="gramStart"/>
      <w:r w:rsidRPr="00222B8C">
        <w:rPr>
          <w:sz w:val="28"/>
          <w:szCs w:val="28"/>
        </w:rPr>
        <w:t>хрупкое</w:t>
      </w:r>
      <w:proofErr w:type="gramEnd"/>
      <w:r w:rsidRPr="00222B8C">
        <w:rPr>
          <w:sz w:val="28"/>
          <w:szCs w:val="28"/>
        </w:rPr>
        <w:t>. Повышенное содержа</w:t>
      </w:r>
      <w:r w:rsidR="00E312A8">
        <w:rPr>
          <w:sz w:val="28"/>
          <w:szCs w:val="28"/>
        </w:rPr>
        <w:t>ние тугоплавких металлов (до 15</w:t>
      </w:r>
      <w:r w:rsidRPr="00222B8C">
        <w:rPr>
          <w:sz w:val="28"/>
          <w:szCs w:val="28"/>
        </w:rPr>
        <w:t>% вольфрама и молибдена) способствует увеличению сил межатомной связи, уменьшает скорость диффузии и препятствует коагуляции γ</w:t>
      </w:r>
      <w:proofErr w:type="gramStart"/>
      <w:r w:rsidRPr="00222B8C">
        <w:rPr>
          <w:sz w:val="28"/>
          <w:szCs w:val="28"/>
        </w:rPr>
        <w:t>'-</w:t>
      </w:r>
      <w:proofErr w:type="gramEnd"/>
      <w:r w:rsidRPr="00222B8C">
        <w:rPr>
          <w:sz w:val="28"/>
          <w:szCs w:val="28"/>
        </w:rPr>
        <w:t xml:space="preserve">фазы. Всё это обеспечивает высокое сопротивление ползучести и релаксационную стойкость пружин из сплава ЭИ828-ВД. Для получения требуемой жаропрочности стареющих сплавов, в том числе хромоникелевых с </w:t>
      </w:r>
      <w:proofErr w:type="spellStart"/>
      <w:r w:rsidRPr="00222B8C">
        <w:rPr>
          <w:sz w:val="28"/>
          <w:szCs w:val="28"/>
        </w:rPr>
        <w:t>интерметаллидным</w:t>
      </w:r>
      <w:proofErr w:type="spellEnd"/>
      <w:r w:rsidRPr="00222B8C">
        <w:rPr>
          <w:sz w:val="28"/>
          <w:szCs w:val="28"/>
        </w:rPr>
        <w:t xml:space="preserve"> упрочнением, необходимо проведение обработки на твердый раствор </w:t>
      </w:r>
      <w:r w:rsidR="00A23993" w:rsidRPr="00222B8C">
        <w:rPr>
          <w:sz w:val="28"/>
          <w:szCs w:val="28"/>
        </w:rPr>
        <w:t xml:space="preserve">(ОТР) </w:t>
      </w:r>
      <w:r w:rsidRPr="00222B8C">
        <w:rPr>
          <w:sz w:val="28"/>
          <w:szCs w:val="28"/>
        </w:rPr>
        <w:t>и последующее  старение [3, 5, 6].</w:t>
      </w:r>
      <w:r w:rsidR="00A23993" w:rsidRPr="00222B8C">
        <w:rPr>
          <w:sz w:val="28"/>
          <w:szCs w:val="28"/>
        </w:rPr>
        <w:t xml:space="preserve"> Реализация ОТР возможна различными способами, которые, очевидно, </w:t>
      </w:r>
      <w:proofErr w:type="spellStart"/>
      <w:r w:rsidR="00A23993" w:rsidRPr="00222B8C">
        <w:rPr>
          <w:sz w:val="28"/>
          <w:szCs w:val="28"/>
        </w:rPr>
        <w:t>поразному</w:t>
      </w:r>
      <w:proofErr w:type="spellEnd"/>
      <w:r w:rsidR="00A23993" w:rsidRPr="00222B8C">
        <w:rPr>
          <w:sz w:val="28"/>
          <w:szCs w:val="28"/>
        </w:rPr>
        <w:t xml:space="preserve"> влияют на структуру и свойства сплава. Работ, посвященных этому вопросу применительно к пружинам, в литературных источниках не имеется.</w:t>
      </w:r>
      <w:r w:rsidRPr="00222B8C">
        <w:rPr>
          <w:sz w:val="28"/>
          <w:szCs w:val="28"/>
        </w:rPr>
        <w:t xml:space="preserve"> </w:t>
      </w:r>
    </w:p>
    <w:p w:rsidR="00FC230A" w:rsidRPr="00222B8C" w:rsidRDefault="00A23993" w:rsidP="003C3E00">
      <w:pPr>
        <w:pStyle w:val="a5"/>
      </w:pPr>
      <w:r w:rsidRPr="00222B8C">
        <w:t>И</w:t>
      </w:r>
      <w:r w:rsidR="00FC230A" w:rsidRPr="00222B8C">
        <w:t>сследованию влияния различных способов высокотемпературной термической обработки на структуру, механические свойства и релаксационную стойкость пружин из состаренного сплава ЭИ828-ВД</w:t>
      </w:r>
      <w:r w:rsidRPr="00222B8C">
        <w:t xml:space="preserve"> и посвящена настоящая работа</w:t>
      </w:r>
      <w:r w:rsidR="00FC230A" w:rsidRPr="00222B8C">
        <w:t>.</w:t>
      </w:r>
    </w:p>
    <w:p w:rsidR="00964FED" w:rsidRPr="00222B8C" w:rsidRDefault="00964FED" w:rsidP="003C3E00">
      <w:pPr>
        <w:pStyle w:val="a5"/>
      </w:pPr>
    </w:p>
    <w:p w:rsidR="00FC230A" w:rsidRPr="00B96A24" w:rsidRDefault="00E312A8" w:rsidP="003C3E00">
      <w:pPr>
        <w:pStyle w:val="a5"/>
        <w:rPr>
          <w:b/>
        </w:rPr>
      </w:pPr>
      <w:r w:rsidRPr="00B96A24">
        <w:rPr>
          <w:b/>
        </w:rPr>
        <w:t>Материал и методика исследования</w:t>
      </w:r>
    </w:p>
    <w:p w:rsidR="00FC230A" w:rsidRPr="00222B8C" w:rsidRDefault="00FC230A" w:rsidP="003C3E00">
      <w:pPr>
        <w:pStyle w:val="a5"/>
      </w:pPr>
      <w:r w:rsidRPr="00222B8C">
        <w:t xml:space="preserve">В качестве исходных заготовок использовали горячекатаные прутки из сплава ЭИ828-ВД диаметром </w:t>
      </w:r>
      <w:smartTag w:uri="urn:schemas-microsoft-com:office:smarttags" w:element="metricconverter">
        <w:smartTagPr>
          <w:attr w:name="ProductID" w:val="14 мм"/>
        </w:smartTagPr>
        <w:r w:rsidRPr="00222B8C">
          <w:t>14 мм</w:t>
        </w:r>
      </w:smartTag>
      <w:r w:rsidRPr="00222B8C">
        <w:t xml:space="preserve"> производства АО</w:t>
      </w:r>
      <w:r w:rsidR="00964FED" w:rsidRPr="00222B8C">
        <w:rPr>
          <w:lang w:val="en-US"/>
        </w:rPr>
        <w:t> </w:t>
      </w:r>
      <w:r w:rsidRPr="00222B8C">
        <w:t>«Металлургический завод «Электросталь». Отжиг исходных горячекатаных прутков и промежуточные термические обработки осуществляли на установке скоростного нагрева</w:t>
      </w:r>
      <w:r w:rsidR="00A23993" w:rsidRPr="00222B8C">
        <w:t xml:space="preserve"> прямым п</w:t>
      </w:r>
      <w:r w:rsidR="00055554" w:rsidRPr="00222B8C">
        <w:t>ропусканием электрического тока</w:t>
      </w:r>
      <w:r w:rsidRPr="00222B8C">
        <w:t xml:space="preserve">. Волочение проводили на цепном волочильном стане усилием 20 тонн и на стане барабанного типа. С целью выравнивания температуры и более полного растворения вторых фаз обработку проволоки проводили с выдержкой 30 секунд. Температуру контролировали с помощью инфракрасной </w:t>
      </w:r>
      <w:proofErr w:type="spellStart"/>
      <w:r w:rsidRPr="00222B8C">
        <w:t>тепловизионной</w:t>
      </w:r>
      <w:proofErr w:type="spellEnd"/>
      <w:r w:rsidRPr="00222B8C">
        <w:t xml:space="preserve"> камеры.</w:t>
      </w:r>
    </w:p>
    <w:p w:rsidR="006249C4" w:rsidRPr="00222B8C" w:rsidRDefault="006249C4" w:rsidP="003C3E00">
      <w:pPr>
        <w:pStyle w:val="a5"/>
      </w:pPr>
      <w:r w:rsidRPr="00222B8C">
        <w:t xml:space="preserve">Из проволоки изготавливали винтовые цилиндрические пружины сжатия (диаметр проволоки 3 мм, средний диаметр пружины 21,3 мм, количество рабочих витков 5, высота пружины 35 мм). Пружины подвергали термическому упрочнению (отжиг и старение) в </w:t>
      </w:r>
      <w:r w:rsidR="00055554" w:rsidRPr="00222B8C">
        <w:t>электро</w:t>
      </w:r>
      <w:r w:rsidRPr="00222B8C">
        <w:t>печи.</w:t>
      </w:r>
    </w:p>
    <w:p w:rsidR="00C36C50" w:rsidRPr="00222B8C" w:rsidRDefault="00055554" w:rsidP="003C3E00">
      <w:pPr>
        <w:pStyle w:val="a5"/>
      </w:pPr>
      <w:r w:rsidRPr="00222B8C">
        <w:t>Р</w:t>
      </w:r>
      <w:r w:rsidR="006249C4" w:rsidRPr="00222B8C">
        <w:t>ассмотрены три режима в</w:t>
      </w:r>
      <w:r w:rsidR="00FC230A" w:rsidRPr="00222B8C">
        <w:t>ысокотемпературн</w:t>
      </w:r>
      <w:r w:rsidR="006249C4" w:rsidRPr="00222B8C">
        <w:t>ой</w:t>
      </w:r>
      <w:r w:rsidR="00FC230A" w:rsidRPr="00222B8C">
        <w:t xml:space="preserve"> обработк</w:t>
      </w:r>
      <w:r w:rsidR="006249C4" w:rsidRPr="00222B8C">
        <w:t>и</w:t>
      </w:r>
      <w:r w:rsidR="00FC230A" w:rsidRPr="00222B8C">
        <w:t xml:space="preserve"> сплава ЭИ828-ВД:</w:t>
      </w:r>
    </w:p>
    <w:p w:rsidR="00C36C50" w:rsidRPr="00222B8C" w:rsidRDefault="003C3E00" w:rsidP="003C3E00">
      <w:pPr>
        <w:pStyle w:val="a5"/>
      </w:pPr>
      <w:r>
        <w:rPr>
          <w:i/>
          <w:iCs/>
        </w:rPr>
        <w:t>–</w:t>
      </w:r>
      <w:r w:rsidR="00055554" w:rsidRPr="00222B8C">
        <w:t xml:space="preserve"> с</w:t>
      </w:r>
      <w:r w:rsidR="00C36C50" w:rsidRPr="00222B8C">
        <w:t xml:space="preserve"> использованием </w:t>
      </w:r>
      <w:proofErr w:type="spellStart"/>
      <w:r w:rsidR="00C36C50" w:rsidRPr="00222B8C">
        <w:t>электроконтактного</w:t>
      </w:r>
      <w:proofErr w:type="spellEnd"/>
      <w:r w:rsidR="00C36C50" w:rsidRPr="00222B8C">
        <w:t xml:space="preserve"> нагрева </w:t>
      </w:r>
      <w:r w:rsidR="006249C4" w:rsidRPr="00222B8C">
        <w:t xml:space="preserve">проволоки </w:t>
      </w:r>
      <w:r>
        <w:t>до 1170</w:t>
      </w:r>
      <w:proofErr w:type="gramStart"/>
      <w:r w:rsidR="00C36C50" w:rsidRPr="00222B8C">
        <w:sym w:font="Symbol" w:char="F0B0"/>
      </w:r>
      <w:r w:rsidR="00C36C50" w:rsidRPr="00222B8C">
        <w:t>С</w:t>
      </w:r>
      <w:proofErr w:type="gramEnd"/>
      <w:r w:rsidR="00C36C50" w:rsidRPr="00222B8C">
        <w:t xml:space="preserve">, затем </w:t>
      </w:r>
      <w:r w:rsidR="00055554" w:rsidRPr="00222B8C">
        <w:t xml:space="preserve">печного </w:t>
      </w:r>
      <w:r w:rsidR="00C36C50" w:rsidRPr="00222B8C">
        <w:t xml:space="preserve">отжига </w:t>
      </w:r>
      <w:r w:rsidR="006249C4" w:rsidRPr="00222B8C">
        <w:t xml:space="preserve">пружин </w:t>
      </w:r>
      <w:r>
        <w:t>(1170</w:t>
      </w:r>
      <w:r w:rsidR="00C36C50" w:rsidRPr="00222B8C">
        <w:sym w:font="Symbol" w:char="F0B0"/>
      </w:r>
      <w:r w:rsidR="00C36C50" w:rsidRPr="00222B8C">
        <w:t xml:space="preserve">С, 1 ч) </w:t>
      </w:r>
      <w:r w:rsidR="00055554" w:rsidRPr="00222B8C">
        <w:t>с</w:t>
      </w:r>
      <w:r w:rsidR="00C36C50" w:rsidRPr="00222B8C">
        <w:t xml:space="preserve"> охлаждени</w:t>
      </w:r>
      <w:r w:rsidR="00055554" w:rsidRPr="00222B8C">
        <w:t xml:space="preserve">ем на воздухе </w:t>
      </w:r>
      <w:r w:rsidR="00C36C50" w:rsidRPr="00222B8C">
        <w:t>(вариант 1);</w:t>
      </w:r>
    </w:p>
    <w:p w:rsidR="00C36C50" w:rsidRPr="00222B8C" w:rsidRDefault="003C3E00" w:rsidP="003C3E00">
      <w:pPr>
        <w:pStyle w:val="a5"/>
      </w:pPr>
      <w:r>
        <w:rPr>
          <w:i/>
          <w:iCs/>
        </w:rPr>
        <w:t>–</w:t>
      </w:r>
      <w:r w:rsidR="00055554" w:rsidRPr="00222B8C">
        <w:t xml:space="preserve"> </w:t>
      </w:r>
      <w:r w:rsidR="00C36C50" w:rsidRPr="00222B8C">
        <w:t xml:space="preserve">с использованием </w:t>
      </w:r>
      <w:proofErr w:type="spellStart"/>
      <w:r w:rsidR="00C36C50" w:rsidRPr="00222B8C">
        <w:t>электроконтактного</w:t>
      </w:r>
      <w:proofErr w:type="spellEnd"/>
      <w:r w:rsidR="00C36C50" w:rsidRPr="00222B8C">
        <w:t xml:space="preserve"> нагрева </w:t>
      </w:r>
      <w:r w:rsidR="006249C4" w:rsidRPr="00222B8C">
        <w:t xml:space="preserve">проволоки </w:t>
      </w:r>
      <w:r w:rsidR="00C36C50" w:rsidRPr="00222B8C">
        <w:t>до 11</w:t>
      </w:r>
      <w:r>
        <w:t>70</w:t>
      </w:r>
      <w:proofErr w:type="gramStart"/>
      <w:r w:rsidR="00C36C50" w:rsidRPr="00222B8C">
        <w:sym w:font="Symbol" w:char="F0B0"/>
      </w:r>
      <w:r w:rsidR="00C36C50" w:rsidRPr="00222B8C">
        <w:t>С</w:t>
      </w:r>
      <w:proofErr w:type="gramEnd"/>
      <w:r w:rsidR="00C36C50" w:rsidRPr="00222B8C">
        <w:t xml:space="preserve"> и последующей закалки на воздухе (вариант 2);</w:t>
      </w:r>
    </w:p>
    <w:p w:rsidR="00C36C50" w:rsidRPr="00222B8C" w:rsidRDefault="003C3E00" w:rsidP="003C3E00">
      <w:pPr>
        <w:pStyle w:val="a5"/>
      </w:pPr>
      <w:r>
        <w:rPr>
          <w:i/>
          <w:iCs/>
        </w:rPr>
        <w:t>–</w:t>
      </w:r>
      <w:r w:rsidR="00055554" w:rsidRPr="00222B8C">
        <w:t xml:space="preserve"> </w:t>
      </w:r>
      <w:r w:rsidR="00C36C50" w:rsidRPr="00222B8C">
        <w:t xml:space="preserve">с использованием </w:t>
      </w:r>
      <w:proofErr w:type="spellStart"/>
      <w:r w:rsidR="00C36C50" w:rsidRPr="00222B8C">
        <w:t>электроконтактного</w:t>
      </w:r>
      <w:proofErr w:type="spellEnd"/>
      <w:r w:rsidR="00C36C50" w:rsidRPr="00222B8C">
        <w:t xml:space="preserve"> нагрева </w:t>
      </w:r>
      <w:r w:rsidR="006249C4" w:rsidRPr="00222B8C">
        <w:t xml:space="preserve">проволоки </w:t>
      </w:r>
      <w:r>
        <w:t>до 1170</w:t>
      </w:r>
      <w:proofErr w:type="gramStart"/>
      <w:r w:rsidR="00C36C50" w:rsidRPr="00222B8C">
        <w:sym w:font="Symbol" w:char="F0B0"/>
      </w:r>
      <w:r w:rsidR="00C36C50" w:rsidRPr="00222B8C">
        <w:t>С</w:t>
      </w:r>
      <w:proofErr w:type="gramEnd"/>
      <w:r w:rsidR="00C36C50" w:rsidRPr="00222B8C">
        <w:t xml:space="preserve">, затем </w:t>
      </w:r>
      <w:r w:rsidR="00055554" w:rsidRPr="00222B8C">
        <w:t xml:space="preserve">печного </w:t>
      </w:r>
      <w:r w:rsidR="00C36C50" w:rsidRPr="00222B8C">
        <w:t xml:space="preserve">отжига </w:t>
      </w:r>
      <w:r w:rsidR="006249C4" w:rsidRPr="00222B8C">
        <w:t xml:space="preserve">пружин </w:t>
      </w:r>
      <w:r>
        <w:t>(1170</w:t>
      </w:r>
      <w:r w:rsidR="00C36C50" w:rsidRPr="00222B8C">
        <w:sym w:font="Symbol" w:char="F0B0"/>
      </w:r>
      <w:r w:rsidR="00C36C50" w:rsidRPr="00222B8C">
        <w:t xml:space="preserve">С, 1 ч) </w:t>
      </w:r>
      <w:r w:rsidR="00055554" w:rsidRPr="00222B8C">
        <w:t>с</w:t>
      </w:r>
      <w:r w:rsidR="00C36C50" w:rsidRPr="00222B8C">
        <w:t xml:space="preserve"> охлаждени</w:t>
      </w:r>
      <w:r w:rsidR="00055554" w:rsidRPr="00222B8C">
        <w:t>ем</w:t>
      </w:r>
      <w:r w:rsidR="00C36C50" w:rsidRPr="00222B8C">
        <w:t xml:space="preserve"> с печью (вариант 3).</w:t>
      </w:r>
    </w:p>
    <w:p w:rsidR="00055554" w:rsidRPr="00222B8C" w:rsidRDefault="00E2119B" w:rsidP="003C3E00">
      <w:pPr>
        <w:pStyle w:val="a5"/>
      </w:pPr>
      <w:r w:rsidRPr="00222B8C">
        <w:t xml:space="preserve">По каждому из вариантов упрочнения было изготовлено по 3 пружины. </w:t>
      </w:r>
      <w:r w:rsidR="00F85225" w:rsidRPr="00222B8C">
        <w:t>С</w:t>
      </w:r>
      <w:r w:rsidR="00FC230A" w:rsidRPr="00222B8C">
        <w:t xml:space="preserve">тарение </w:t>
      </w:r>
      <w:r w:rsidR="003D6734" w:rsidRPr="00222B8C">
        <w:t>пружин</w:t>
      </w:r>
      <w:r w:rsidRPr="00222B8C">
        <w:t xml:space="preserve"> </w:t>
      </w:r>
      <w:r w:rsidR="00FC230A" w:rsidRPr="00222B8C">
        <w:t>прово</w:t>
      </w:r>
      <w:r w:rsidR="003C3E00">
        <w:t>дили в печи при температуре 900</w:t>
      </w:r>
      <w:proofErr w:type="gramStart"/>
      <w:r w:rsidR="00FC230A" w:rsidRPr="00222B8C">
        <w:sym w:font="Symbol" w:char="F0B0"/>
      </w:r>
      <w:r w:rsidR="00FC230A" w:rsidRPr="00222B8C">
        <w:t>С</w:t>
      </w:r>
      <w:proofErr w:type="gramEnd"/>
      <w:r w:rsidR="00FC230A" w:rsidRPr="00222B8C">
        <w:t xml:space="preserve"> в течение 3 часов с последующим охлаждением с печью до комнатной температуры. </w:t>
      </w:r>
    </w:p>
    <w:p w:rsidR="00FC230A" w:rsidRPr="00222B8C" w:rsidRDefault="00E2119B" w:rsidP="003C3E00">
      <w:pPr>
        <w:pStyle w:val="a5"/>
      </w:pPr>
      <w:r w:rsidRPr="00222B8C">
        <w:t xml:space="preserve">Перед испытаниями на релаксационную стойкость пружины были подвергнуты горячему </w:t>
      </w:r>
      <w:proofErr w:type="spellStart"/>
      <w:r w:rsidRPr="00222B8C">
        <w:t>за</w:t>
      </w:r>
      <w:r w:rsidR="003C3E00">
        <w:t>неволиванию</w:t>
      </w:r>
      <w:proofErr w:type="spellEnd"/>
      <w:r w:rsidR="003C3E00">
        <w:t xml:space="preserve"> при температуре 850</w:t>
      </w:r>
      <w:proofErr w:type="gramStart"/>
      <w:r w:rsidRPr="00222B8C">
        <w:sym w:font="Symbol" w:char="F0B0"/>
      </w:r>
      <w:r w:rsidRPr="00222B8C">
        <w:t>С</w:t>
      </w:r>
      <w:proofErr w:type="gramEnd"/>
      <w:r w:rsidRPr="00222B8C">
        <w:t xml:space="preserve"> до соприкосновения витков. </w:t>
      </w:r>
      <w:proofErr w:type="gramStart"/>
      <w:r w:rsidRPr="00222B8C">
        <w:t xml:space="preserve">Уровень расчетных максимальных </w:t>
      </w:r>
      <w:r w:rsidR="00AB6E17" w:rsidRPr="00222B8C">
        <w:t>касательных</w:t>
      </w:r>
      <w:r w:rsidRPr="00222B8C">
        <w:t xml:space="preserve"> напряжений при сжатии до соприкосновения витков </w:t>
      </w:r>
      <w:r w:rsidR="00450EE4" w:rsidRPr="00222B8C">
        <w:t xml:space="preserve">при комнатной температуре </w:t>
      </w:r>
      <w:r w:rsidRPr="00222B8C">
        <w:t xml:space="preserve">составлял </w:t>
      </w:r>
      <w:r w:rsidR="00450EE4" w:rsidRPr="00222B8C">
        <w:t>τ</w:t>
      </w:r>
      <w:r w:rsidR="00450EE4" w:rsidRPr="00222B8C">
        <w:rPr>
          <w:vertAlign w:val="subscript"/>
        </w:rPr>
        <w:t>3</w:t>
      </w:r>
      <w:r w:rsidR="00450EE4" w:rsidRPr="00222B8C">
        <w:rPr>
          <w:vertAlign w:val="superscript"/>
        </w:rPr>
        <w:t> </w:t>
      </w:r>
      <w:r w:rsidR="003C3E00">
        <w:t>=</w:t>
      </w:r>
      <w:r w:rsidR="00AB6E17" w:rsidRPr="00222B8C">
        <w:t>445…480</w:t>
      </w:r>
      <w:r w:rsidR="00450EE4" w:rsidRPr="00222B8C">
        <w:t> </w:t>
      </w:r>
      <w:r w:rsidRPr="00222B8C">
        <w:t>МПа</w:t>
      </w:r>
      <w:r w:rsidR="00450EE4" w:rsidRPr="00222B8C">
        <w:t xml:space="preserve">, что соответствует расчетным </w:t>
      </w:r>
      <w:r w:rsidR="00AB6E17" w:rsidRPr="00222B8C">
        <w:t xml:space="preserve">касательным </w:t>
      </w:r>
      <w:r w:rsidR="00450EE4" w:rsidRPr="00222B8C">
        <w:t>напряжениям τ</w:t>
      </w:r>
      <w:r w:rsidR="00450EE4" w:rsidRPr="00222B8C">
        <w:rPr>
          <w:vertAlign w:val="subscript"/>
        </w:rPr>
        <w:t>3</w:t>
      </w:r>
      <w:r w:rsidR="00450EE4" w:rsidRPr="00222B8C">
        <w:rPr>
          <w:vertAlign w:val="superscript"/>
        </w:rPr>
        <w:t>850 </w:t>
      </w:r>
      <w:r w:rsidR="00AB6E17" w:rsidRPr="00222B8C">
        <w:rPr>
          <w:vertAlign w:val="superscript"/>
        </w:rPr>
        <w:t xml:space="preserve"> </w:t>
      </w:r>
      <w:r w:rsidR="003C3E00">
        <w:t>=</w:t>
      </w:r>
      <w:r w:rsidR="00AB6E17" w:rsidRPr="00222B8C">
        <w:t xml:space="preserve">330 … 350 </w:t>
      </w:r>
      <w:r w:rsidR="00450EE4" w:rsidRPr="00222B8C">
        <w:t>МПа при температуре 850</w:t>
      </w:r>
      <w:r w:rsidR="00450EE4" w:rsidRPr="00222B8C">
        <w:sym w:font="Symbol" w:char="F0B0"/>
      </w:r>
      <w:r w:rsidR="00450EE4" w:rsidRPr="00222B8C">
        <w:t xml:space="preserve">С. </w:t>
      </w:r>
      <w:r w:rsidR="00A912E4" w:rsidRPr="00222B8C">
        <w:t xml:space="preserve">Релаксационные испытания пружин проводили </w:t>
      </w:r>
      <w:r w:rsidR="00FC230A" w:rsidRPr="00222B8C">
        <w:t xml:space="preserve"> </w:t>
      </w:r>
      <w:r w:rsidR="00A912E4" w:rsidRPr="00222B8C">
        <w:t>осадкой их</w:t>
      </w:r>
      <w:r w:rsidR="00FC230A" w:rsidRPr="00222B8C">
        <w:t xml:space="preserve"> на </w:t>
      </w:r>
      <w:r w:rsidR="00A912E4" w:rsidRPr="00222B8C">
        <w:t>в</w:t>
      </w:r>
      <w:r w:rsidRPr="00222B8C">
        <w:t>ысот</w:t>
      </w:r>
      <w:r w:rsidR="00055554" w:rsidRPr="00222B8C">
        <w:t>у</w:t>
      </w:r>
      <w:r w:rsidRPr="00222B8C">
        <w:t>, соответствующ</w:t>
      </w:r>
      <w:r w:rsidR="00055554" w:rsidRPr="00222B8C">
        <w:t xml:space="preserve">ую уровню </w:t>
      </w:r>
      <w:r w:rsidR="00A912E4" w:rsidRPr="00222B8C">
        <w:t xml:space="preserve"> начальн</w:t>
      </w:r>
      <w:r w:rsidR="00055554" w:rsidRPr="00222B8C">
        <w:t xml:space="preserve">ых </w:t>
      </w:r>
      <w:r w:rsidR="00A912E4" w:rsidRPr="00222B8C">
        <w:t xml:space="preserve"> напряжени</w:t>
      </w:r>
      <w:r w:rsidR="00055554" w:rsidRPr="00222B8C">
        <w:t>й</w:t>
      </w:r>
      <w:r w:rsidR="00FC230A" w:rsidRPr="00222B8C">
        <w:t xml:space="preserve"> τ</w:t>
      </w:r>
      <w:r w:rsidRPr="00222B8C">
        <w:rPr>
          <w:vertAlign w:val="superscript"/>
        </w:rPr>
        <w:t>80</w:t>
      </w:r>
      <w:r w:rsidR="00A912E4" w:rsidRPr="00222B8C">
        <w:rPr>
          <w:vertAlign w:val="superscript"/>
        </w:rPr>
        <w:t>0</w:t>
      </w:r>
      <w:r w:rsidR="003C3E00">
        <w:t xml:space="preserve"> =</w:t>
      </w:r>
      <w:r w:rsidR="00A912E4" w:rsidRPr="00222B8C">
        <w:t>250 МПа</w:t>
      </w:r>
      <w:r w:rsidR="00055554" w:rsidRPr="00222B8C">
        <w:t xml:space="preserve">, </w:t>
      </w:r>
      <w:r w:rsidR="00A912E4" w:rsidRPr="00222B8C">
        <w:t xml:space="preserve"> и</w:t>
      </w:r>
      <w:r w:rsidR="00FC230A" w:rsidRPr="00222B8C">
        <w:t xml:space="preserve"> выдерживали </w:t>
      </w:r>
      <w:r w:rsidR="00A912E4" w:rsidRPr="00222B8C">
        <w:t xml:space="preserve">их </w:t>
      </w:r>
      <w:r w:rsidR="00FC230A" w:rsidRPr="00222B8C">
        <w:t>при температуре 800 </w:t>
      </w:r>
      <w:r w:rsidR="00FC230A" w:rsidRPr="00222B8C">
        <w:sym w:font="Symbol" w:char="F0B0"/>
      </w:r>
      <w:r w:rsidR="00FC230A" w:rsidRPr="00222B8C">
        <w:t xml:space="preserve">С </w:t>
      </w:r>
      <w:proofErr w:type="spellStart"/>
      <w:r w:rsidR="00FC230A" w:rsidRPr="00222B8C">
        <w:t>с</w:t>
      </w:r>
      <w:proofErr w:type="spellEnd"/>
      <w:r w:rsidR="00FC230A" w:rsidRPr="00222B8C">
        <w:t xml:space="preserve"> различными продолжительностями суммарно до </w:t>
      </w:r>
      <w:r w:rsidR="00A912E4" w:rsidRPr="00222B8C">
        <w:t>десяти</w:t>
      </w:r>
      <w:r w:rsidR="00FC230A" w:rsidRPr="00222B8C">
        <w:t xml:space="preserve"> часов</w:t>
      </w:r>
      <w:proofErr w:type="gramEnd"/>
      <w:r w:rsidR="00FC230A" w:rsidRPr="00222B8C">
        <w:t xml:space="preserve">. После </w:t>
      </w:r>
      <w:r w:rsidR="00A912E4" w:rsidRPr="00222B8C">
        <w:t xml:space="preserve">горячего </w:t>
      </w:r>
      <w:proofErr w:type="spellStart"/>
      <w:r w:rsidR="00A912E4" w:rsidRPr="00222B8C">
        <w:t>заневоливания</w:t>
      </w:r>
      <w:proofErr w:type="spellEnd"/>
      <w:r w:rsidR="00FC230A" w:rsidRPr="00222B8C">
        <w:t xml:space="preserve"> и каждой выдержки при температуре испытаний замеряли высоту пружин (</w:t>
      </w:r>
      <w:r w:rsidR="00FC230A" w:rsidRPr="00222B8C">
        <w:rPr>
          <w:lang w:val="en-US"/>
        </w:rPr>
        <w:t>l</w:t>
      </w:r>
      <w:r w:rsidR="00FC230A" w:rsidRPr="00222B8C">
        <w:rPr>
          <w:vertAlign w:val="subscript"/>
        </w:rPr>
        <w:t>0</w:t>
      </w:r>
      <w:r w:rsidR="00FC230A" w:rsidRPr="00222B8C">
        <w:t xml:space="preserve">) и рассчитывали </w:t>
      </w:r>
      <w:r w:rsidR="00055554" w:rsidRPr="00222B8C">
        <w:t xml:space="preserve">максимальные касательные </w:t>
      </w:r>
      <w:r w:rsidR="00FC230A" w:rsidRPr="00222B8C">
        <w:t xml:space="preserve">напряжения </w:t>
      </w:r>
      <w:r w:rsidR="00055554" w:rsidRPr="00222B8C">
        <w:t>τ</w:t>
      </w:r>
      <w:r w:rsidR="00055554" w:rsidRPr="00222B8C">
        <w:rPr>
          <w:vertAlign w:val="subscript"/>
        </w:rPr>
        <w:t>3</w:t>
      </w:r>
      <w:r w:rsidR="00055554" w:rsidRPr="00222B8C">
        <w:rPr>
          <w:vertAlign w:val="superscript"/>
        </w:rPr>
        <w:t xml:space="preserve">850 </w:t>
      </w:r>
      <w:r w:rsidR="00FC230A" w:rsidRPr="00222B8C">
        <w:t>по формуле:</w:t>
      </w:r>
    </w:p>
    <w:p w:rsidR="003C3E00" w:rsidRDefault="00140C4E" w:rsidP="003C3E00">
      <w:pPr>
        <w:pStyle w:val="a5"/>
      </w:pPr>
      <w:r w:rsidRPr="00222B8C">
        <w:rPr>
          <w:noProof/>
        </w:rPr>
        <w:drawing>
          <wp:inline distT="0" distB="0" distL="0" distR="0" wp14:anchorId="108A2144" wp14:editId="1E2AE4DA">
            <wp:extent cx="1604645" cy="707390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230A" w:rsidRPr="00222B8C">
        <w:t xml:space="preserve">, </w:t>
      </w:r>
    </w:p>
    <w:p w:rsidR="00FC230A" w:rsidRPr="00222B8C" w:rsidRDefault="00FC230A" w:rsidP="003C3E00">
      <w:pPr>
        <w:pStyle w:val="a5"/>
      </w:pPr>
      <w:r w:rsidRPr="00222B8C">
        <w:t>где</w:t>
      </w:r>
    </w:p>
    <w:p w:rsidR="00FC230A" w:rsidRPr="00222B8C" w:rsidRDefault="00FC230A" w:rsidP="003C3E00">
      <w:pPr>
        <w:pStyle w:val="a5"/>
      </w:pPr>
      <w:r w:rsidRPr="00222B8C">
        <w:t>τ</w:t>
      </w:r>
      <w:r w:rsidRPr="00222B8C">
        <w:rPr>
          <w:vertAlign w:val="subscript"/>
        </w:rPr>
        <w:t>3</w:t>
      </w:r>
      <w:r w:rsidRPr="00222B8C">
        <w:rPr>
          <w:vertAlign w:val="superscript"/>
        </w:rPr>
        <w:t>800</w:t>
      </w:r>
      <w:r w:rsidRPr="00222B8C">
        <w:t xml:space="preserve"> </w:t>
      </w:r>
      <w:r w:rsidR="003C3E00">
        <w:rPr>
          <w:i/>
          <w:iCs/>
        </w:rPr>
        <w:t>–</w:t>
      </w:r>
      <w:r w:rsidRPr="00222B8C">
        <w:t xml:space="preserve"> максимальные сдвиговые</w:t>
      </w:r>
      <w:r w:rsidR="003C3E00">
        <w:t xml:space="preserve"> напряжения при температуре 800</w:t>
      </w:r>
      <w:proofErr w:type="gramStart"/>
      <w:r w:rsidRPr="00222B8C">
        <w:t>°С</w:t>
      </w:r>
      <w:proofErr w:type="gramEnd"/>
      <w:r w:rsidRPr="00222B8C">
        <w:t>;</w:t>
      </w:r>
    </w:p>
    <w:p w:rsidR="00FC230A" w:rsidRPr="00222B8C" w:rsidRDefault="00FC230A" w:rsidP="003C3E00">
      <w:pPr>
        <w:pStyle w:val="a5"/>
      </w:pPr>
      <w:r w:rsidRPr="00222B8C">
        <w:rPr>
          <w:lang w:val="en-US"/>
        </w:rPr>
        <w:t>D</w:t>
      </w:r>
      <w:r w:rsidRPr="00222B8C">
        <w:t xml:space="preserve"> </w:t>
      </w:r>
      <w:r w:rsidR="003C3E00">
        <w:rPr>
          <w:i/>
          <w:iCs/>
        </w:rPr>
        <w:t>–</w:t>
      </w:r>
      <w:r w:rsidRPr="00222B8C">
        <w:t xml:space="preserve"> </w:t>
      </w:r>
      <w:proofErr w:type="gramStart"/>
      <w:r w:rsidRPr="00222B8C">
        <w:t>средний</w:t>
      </w:r>
      <w:proofErr w:type="gramEnd"/>
      <w:r w:rsidRPr="00222B8C">
        <w:t xml:space="preserve"> диаметр пружины;</w:t>
      </w:r>
    </w:p>
    <w:p w:rsidR="00FC230A" w:rsidRPr="00222B8C" w:rsidRDefault="00FC230A" w:rsidP="003C3E00">
      <w:pPr>
        <w:pStyle w:val="a5"/>
      </w:pPr>
      <w:r w:rsidRPr="00222B8C">
        <w:rPr>
          <w:lang w:val="en-US"/>
        </w:rPr>
        <w:t>d</w:t>
      </w:r>
      <w:r w:rsidRPr="00222B8C">
        <w:t xml:space="preserve"> </w:t>
      </w:r>
      <w:r w:rsidR="003C3E00">
        <w:rPr>
          <w:i/>
          <w:iCs/>
        </w:rPr>
        <w:t>–</w:t>
      </w:r>
      <w:r w:rsidRPr="00222B8C">
        <w:t xml:space="preserve"> </w:t>
      </w:r>
      <w:proofErr w:type="gramStart"/>
      <w:r w:rsidRPr="00222B8C">
        <w:t>диаметр</w:t>
      </w:r>
      <w:proofErr w:type="gramEnd"/>
      <w:r w:rsidRPr="00222B8C">
        <w:t xml:space="preserve"> проволоки;</w:t>
      </w:r>
    </w:p>
    <w:p w:rsidR="00FC230A" w:rsidRPr="00222B8C" w:rsidRDefault="00FC230A" w:rsidP="003C3E00">
      <w:pPr>
        <w:pStyle w:val="a5"/>
      </w:pPr>
      <w:r w:rsidRPr="00222B8C">
        <w:rPr>
          <w:lang w:val="en-US"/>
        </w:rPr>
        <w:t>G</w:t>
      </w:r>
      <w:r w:rsidRPr="00222B8C">
        <w:rPr>
          <w:vertAlign w:val="superscript"/>
        </w:rPr>
        <w:t>800</w:t>
      </w:r>
      <w:r w:rsidRPr="00222B8C">
        <w:t xml:space="preserve"> </w:t>
      </w:r>
      <w:r w:rsidR="003C3E00">
        <w:rPr>
          <w:i/>
          <w:iCs/>
        </w:rPr>
        <w:t>–</w:t>
      </w:r>
      <w:r w:rsidRPr="00222B8C">
        <w:t xml:space="preserve"> модуль сдвига при температуре 800°С;</w:t>
      </w:r>
    </w:p>
    <w:p w:rsidR="00FC230A" w:rsidRPr="00222B8C" w:rsidRDefault="00FC230A" w:rsidP="003C3E00">
      <w:pPr>
        <w:pStyle w:val="a5"/>
      </w:pPr>
      <w:r w:rsidRPr="00222B8C">
        <w:rPr>
          <w:lang w:val="en-US"/>
        </w:rPr>
        <w:t>n</w:t>
      </w:r>
      <w:r w:rsidRPr="00222B8C">
        <w:t xml:space="preserve"> </w:t>
      </w:r>
      <w:r w:rsidR="003C3E00">
        <w:rPr>
          <w:i/>
          <w:iCs/>
        </w:rPr>
        <w:t>–</w:t>
      </w:r>
      <w:r w:rsidRPr="00222B8C">
        <w:t xml:space="preserve"> </w:t>
      </w:r>
      <w:proofErr w:type="gramStart"/>
      <w:r w:rsidRPr="00222B8C">
        <w:t>число</w:t>
      </w:r>
      <w:proofErr w:type="gramEnd"/>
      <w:r w:rsidRPr="00222B8C">
        <w:t xml:space="preserve"> рабочих витков;</w:t>
      </w:r>
    </w:p>
    <w:p w:rsidR="00FC230A" w:rsidRPr="00222B8C" w:rsidRDefault="00FC230A" w:rsidP="003C3E00">
      <w:pPr>
        <w:pStyle w:val="a5"/>
      </w:pPr>
      <w:r w:rsidRPr="00222B8C">
        <w:rPr>
          <w:lang w:val="en-US"/>
        </w:rPr>
        <w:t>l</w:t>
      </w:r>
      <w:r w:rsidRPr="00222B8C">
        <w:rPr>
          <w:vertAlign w:val="subscript"/>
        </w:rPr>
        <w:t>0</w:t>
      </w:r>
      <w:r w:rsidRPr="00222B8C">
        <w:t xml:space="preserve"> </w:t>
      </w:r>
      <w:r w:rsidR="003C3E00">
        <w:rPr>
          <w:i/>
          <w:iCs/>
        </w:rPr>
        <w:t>–</w:t>
      </w:r>
      <w:r w:rsidRPr="00222B8C">
        <w:t xml:space="preserve"> высота пружины в свободном состоянии;</w:t>
      </w:r>
    </w:p>
    <w:p w:rsidR="00FC230A" w:rsidRPr="00222B8C" w:rsidRDefault="00FC230A" w:rsidP="003C3E00">
      <w:pPr>
        <w:pStyle w:val="a5"/>
      </w:pPr>
      <w:proofErr w:type="gramStart"/>
      <w:r w:rsidRPr="00222B8C">
        <w:rPr>
          <w:lang w:val="en-US"/>
        </w:rPr>
        <w:t>l</w:t>
      </w:r>
      <w:r w:rsidRPr="00222B8C">
        <w:rPr>
          <w:vertAlign w:val="subscript"/>
        </w:rPr>
        <w:t>3</w:t>
      </w:r>
      <w:r w:rsidRPr="00222B8C">
        <w:t xml:space="preserve"> – высота пружины при сжатии до соприкосновения витков.</w:t>
      </w:r>
      <w:proofErr w:type="gramEnd"/>
      <w:r w:rsidRPr="00222B8C">
        <w:t xml:space="preserve"> </w:t>
      </w:r>
    </w:p>
    <w:p w:rsidR="00FC230A" w:rsidRPr="00222B8C" w:rsidRDefault="00FC230A" w:rsidP="003C3E00">
      <w:pPr>
        <w:pStyle w:val="a5"/>
      </w:pPr>
    </w:p>
    <w:p w:rsidR="003B3107" w:rsidRPr="00222B8C" w:rsidRDefault="00055554" w:rsidP="00222B8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222B8C">
        <w:rPr>
          <w:sz w:val="28"/>
          <w:szCs w:val="28"/>
        </w:rPr>
        <w:t xml:space="preserve">Характер и интенсивность </w:t>
      </w:r>
      <w:r w:rsidR="00FC230A" w:rsidRPr="00222B8C">
        <w:rPr>
          <w:sz w:val="28"/>
          <w:szCs w:val="28"/>
        </w:rPr>
        <w:t>снижения напряжений в процессе испытаний характеризует релаксационную стойк</w:t>
      </w:r>
      <w:r w:rsidR="003C3E00">
        <w:rPr>
          <w:sz w:val="28"/>
          <w:szCs w:val="28"/>
        </w:rPr>
        <w:t>ость пружин при температуре 800</w:t>
      </w:r>
      <w:r w:rsidR="00FC230A" w:rsidRPr="00222B8C">
        <w:rPr>
          <w:sz w:val="28"/>
          <w:szCs w:val="28"/>
        </w:rPr>
        <w:sym w:font="Symbol" w:char="F0B0"/>
      </w:r>
      <w:r w:rsidR="00FC230A" w:rsidRPr="00222B8C">
        <w:rPr>
          <w:sz w:val="28"/>
          <w:szCs w:val="28"/>
        </w:rPr>
        <w:t>С.</w:t>
      </w:r>
    </w:p>
    <w:p w:rsidR="003D6734" w:rsidRPr="00222B8C" w:rsidRDefault="003D6734" w:rsidP="003C3E00">
      <w:pPr>
        <w:pStyle w:val="a5"/>
      </w:pPr>
      <w:r w:rsidRPr="00222B8C">
        <w:t xml:space="preserve">Микроструктуру сплава исследовали на световом микроскопе </w:t>
      </w:r>
      <w:proofErr w:type="spellStart"/>
      <w:r w:rsidRPr="00222B8C">
        <w:rPr>
          <w:lang w:val="en-US"/>
        </w:rPr>
        <w:t>Neophot</w:t>
      </w:r>
      <w:proofErr w:type="spellEnd"/>
      <w:r w:rsidRPr="00222B8C">
        <w:t xml:space="preserve"> 21. Фазовый анализ и исследование тонкой структуры выполняли на электронном микроскопе JEM 200CX с использованием </w:t>
      </w:r>
      <w:proofErr w:type="spellStart"/>
      <w:r w:rsidRPr="00222B8C">
        <w:t>темнопольных</w:t>
      </w:r>
      <w:proofErr w:type="spellEnd"/>
      <w:r w:rsidRPr="00222B8C">
        <w:t xml:space="preserve"> и </w:t>
      </w:r>
      <w:proofErr w:type="spellStart"/>
      <w:r w:rsidRPr="00222B8C">
        <w:t>светлопольных</w:t>
      </w:r>
      <w:proofErr w:type="spellEnd"/>
      <w:r w:rsidRPr="00222B8C">
        <w:t xml:space="preserve"> изображений. Фольги изготавливали из пластинок толщиной ~300 мкм, вырезанных из образцов электроискровым методом. Пластинки шлифовали на шкурке до толщины ~100 мкм, а затем </w:t>
      </w:r>
      <w:proofErr w:type="gramStart"/>
      <w:r w:rsidRPr="00222B8C">
        <w:t>утоняли</w:t>
      </w:r>
      <w:proofErr w:type="gramEnd"/>
      <w:r w:rsidRPr="00222B8C">
        <w:t xml:space="preserve"> до необходимой толщины электрохимической полировкой в смеси ортофосфорной кислоты и хромового ангидрида. </w:t>
      </w:r>
    </w:p>
    <w:p w:rsidR="00A912E4" w:rsidRPr="00222B8C" w:rsidRDefault="00A912E4" w:rsidP="00222B8C">
      <w:pPr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FC230A" w:rsidRPr="003C3E00" w:rsidRDefault="003C3E00" w:rsidP="003C3E00">
      <w:pPr>
        <w:spacing w:line="360" w:lineRule="auto"/>
        <w:ind w:firstLine="709"/>
        <w:contextualSpacing/>
        <w:rPr>
          <w:b/>
          <w:color w:val="000000"/>
          <w:sz w:val="28"/>
          <w:szCs w:val="28"/>
        </w:rPr>
      </w:pPr>
      <w:r w:rsidRPr="003C3E00">
        <w:rPr>
          <w:b/>
          <w:color w:val="000000"/>
          <w:sz w:val="28"/>
          <w:szCs w:val="28"/>
        </w:rPr>
        <w:t>Экспериментальные результаты и их обсуждение</w:t>
      </w:r>
    </w:p>
    <w:p w:rsidR="00A3678B" w:rsidRPr="00222B8C" w:rsidRDefault="00A3678B" w:rsidP="00222B8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222B8C">
        <w:rPr>
          <w:sz w:val="28"/>
          <w:szCs w:val="28"/>
        </w:rPr>
        <w:t>По данным [9</w:t>
      </w:r>
      <w:r w:rsidR="003C3E00">
        <w:rPr>
          <w:i/>
          <w:iCs/>
          <w:sz w:val="28"/>
          <w:szCs w:val="28"/>
        </w:rPr>
        <w:t>–</w:t>
      </w:r>
      <w:r w:rsidRPr="00222B8C">
        <w:rPr>
          <w:sz w:val="28"/>
          <w:szCs w:val="28"/>
        </w:rPr>
        <w:t>11] при переходе к скоростному нагреву жаропрочных деформированных сплавов на основе никеля процессы рекристаллизации приобретают ряд особенностей. С увеличением скорости нагрева температурный интервал первичной рекристаллизации смещается в область более высоких значений. Размер зерна, полученный к моменту окончания первичной рекристаллизации, уменьшается, а процесс собирательной рекристаллизации заметно подавляется. В настоящей работе обнаружено существенное различие в структурах сплава в зависимости от способа высокотемпературной обработки (по вариантам 1</w:t>
      </w:r>
      <w:r w:rsidR="00CA2C13" w:rsidRPr="00222B8C">
        <w:rPr>
          <w:sz w:val="28"/>
          <w:szCs w:val="28"/>
        </w:rPr>
        <w:t xml:space="preserve"> и</w:t>
      </w:r>
      <w:r w:rsidR="00063CDB" w:rsidRPr="00222B8C">
        <w:rPr>
          <w:sz w:val="28"/>
          <w:szCs w:val="28"/>
        </w:rPr>
        <w:t xml:space="preserve"> 3</w:t>
      </w:r>
      <w:r w:rsidRPr="00222B8C">
        <w:rPr>
          <w:sz w:val="28"/>
          <w:szCs w:val="28"/>
        </w:rPr>
        <w:t xml:space="preserve"> </w:t>
      </w:r>
      <w:r w:rsidR="00CA2C13" w:rsidRPr="00222B8C">
        <w:rPr>
          <w:sz w:val="28"/>
          <w:szCs w:val="28"/>
        </w:rPr>
        <w:t>в сравнении с вариантом</w:t>
      </w:r>
      <w:r w:rsidR="00063CDB" w:rsidRPr="00222B8C">
        <w:rPr>
          <w:sz w:val="28"/>
          <w:szCs w:val="28"/>
        </w:rPr>
        <w:t xml:space="preserve"> 2</w:t>
      </w:r>
      <w:r w:rsidRPr="00222B8C">
        <w:rPr>
          <w:sz w:val="28"/>
          <w:szCs w:val="28"/>
        </w:rPr>
        <w:t>). В результате закалки на воздухе по</w:t>
      </w:r>
      <w:r w:rsidR="003C3E00">
        <w:rPr>
          <w:sz w:val="28"/>
          <w:szCs w:val="28"/>
        </w:rPr>
        <w:t>сле скоростного нагрева до 1170</w:t>
      </w:r>
      <w:r w:rsidRPr="00222B8C">
        <w:rPr>
          <w:sz w:val="28"/>
          <w:szCs w:val="28"/>
        </w:rPr>
        <w:sym w:font="Symbol" w:char="F0B0"/>
      </w:r>
      <w:r w:rsidRPr="00222B8C">
        <w:rPr>
          <w:sz w:val="28"/>
          <w:szCs w:val="28"/>
          <w:lang w:val="en-US"/>
        </w:rPr>
        <w:t>C</w:t>
      </w:r>
      <w:r w:rsidRPr="00222B8C">
        <w:rPr>
          <w:sz w:val="28"/>
          <w:szCs w:val="28"/>
        </w:rPr>
        <w:t xml:space="preserve"> (вариант </w:t>
      </w:r>
      <w:r w:rsidR="00222A2A" w:rsidRPr="00222B8C">
        <w:rPr>
          <w:sz w:val="28"/>
          <w:szCs w:val="28"/>
        </w:rPr>
        <w:t>2</w:t>
      </w:r>
      <w:r w:rsidRPr="00222B8C">
        <w:rPr>
          <w:sz w:val="28"/>
          <w:szCs w:val="28"/>
        </w:rPr>
        <w:t xml:space="preserve">) в сплаве формируется мелкозернистая структура первичной рекристаллизации </w:t>
      </w:r>
      <w:r w:rsidRPr="00222B8C">
        <w:rPr>
          <w:sz w:val="28"/>
          <w:szCs w:val="28"/>
          <w:lang w:val="en-US"/>
        </w:rPr>
        <w:t>c</w:t>
      </w:r>
      <w:r w:rsidR="003C3E00">
        <w:rPr>
          <w:sz w:val="28"/>
          <w:szCs w:val="28"/>
        </w:rPr>
        <w:t xml:space="preserve"> размером зерна 20–</w:t>
      </w:r>
      <w:r w:rsidRPr="00222B8C">
        <w:rPr>
          <w:sz w:val="28"/>
          <w:szCs w:val="28"/>
        </w:rPr>
        <w:t xml:space="preserve">50 мкм </w:t>
      </w:r>
      <w:r w:rsidR="00063CDB" w:rsidRPr="00222B8C">
        <w:rPr>
          <w:sz w:val="28"/>
          <w:szCs w:val="28"/>
        </w:rPr>
        <w:t>(рис. 1а). Обработка по вариантам</w:t>
      </w:r>
      <w:r w:rsidRPr="00222B8C">
        <w:rPr>
          <w:sz w:val="28"/>
          <w:szCs w:val="28"/>
        </w:rPr>
        <w:t xml:space="preserve"> </w:t>
      </w:r>
      <w:r w:rsidR="00222A2A" w:rsidRPr="00222B8C">
        <w:rPr>
          <w:sz w:val="28"/>
          <w:szCs w:val="28"/>
        </w:rPr>
        <w:t>1</w:t>
      </w:r>
      <w:r w:rsidRPr="00222B8C">
        <w:rPr>
          <w:sz w:val="28"/>
          <w:szCs w:val="28"/>
        </w:rPr>
        <w:t xml:space="preserve"> </w:t>
      </w:r>
      <w:r w:rsidR="00063CDB" w:rsidRPr="00222B8C">
        <w:rPr>
          <w:sz w:val="28"/>
          <w:szCs w:val="28"/>
        </w:rPr>
        <w:t xml:space="preserve">и 3 </w:t>
      </w:r>
      <w:r w:rsidRPr="00222B8C">
        <w:rPr>
          <w:sz w:val="28"/>
          <w:szCs w:val="28"/>
        </w:rPr>
        <w:t>с существенно боле</w:t>
      </w:r>
      <w:r w:rsidR="003C3E00">
        <w:rPr>
          <w:sz w:val="28"/>
          <w:szCs w:val="28"/>
        </w:rPr>
        <w:t>е длительной выдержкой при 1170</w:t>
      </w:r>
      <w:r w:rsidRPr="00222B8C">
        <w:rPr>
          <w:sz w:val="28"/>
          <w:szCs w:val="28"/>
        </w:rPr>
        <w:sym w:font="Symbol" w:char="F0B0"/>
      </w:r>
      <w:r w:rsidRPr="00222B8C">
        <w:rPr>
          <w:sz w:val="28"/>
          <w:szCs w:val="28"/>
          <w:lang w:val="en-US"/>
        </w:rPr>
        <w:t>C</w:t>
      </w:r>
      <w:r w:rsidRPr="00222B8C">
        <w:rPr>
          <w:sz w:val="28"/>
          <w:szCs w:val="28"/>
        </w:rPr>
        <w:t xml:space="preserve"> (1 ч) приводит к увеличению размера зерна почти на порядок </w:t>
      </w:r>
      <w:r w:rsidR="003C3E00">
        <w:rPr>
          <w:sz w:val="28"/>
          <w:szCs w:val="28"/>
        </w:rPr>
        <w:t>(150</w:t>
      </w:r>
      <w:r w:rsidR="003C3E00">
        <w:rPr>
          <w:i/>
          <w:iCs/>
          <w:sz w:val="28"/>
          <w:szCs w:val="28"/>
        </w:rPr>
        <w:t>–</w:t>
      </w:r>
      <w:r w:rsidRPr="00222B8C">
        <w:rPr>
          <w:sz w:val="28"/>
          <w:szCs w:val="28"/>
        </w:rPr>
        <w:t>400 мкм) в процессе собирательной рекристаллизации (рис. 1 б). Известно, что мелкозернистая структура неблагоприятно сказывается на жаропрочности материала. Увеличение размера зерна до определенного уровня [3, 4, 6] повышает жаропрочность материала.</w:t>
      </w:r>
    </w:p>
    <w:p w:rsidR="009B63D6" w:rsidRPr="00222B8C" w:rsidRDefault="00A3678B" w:rsidP="00222B8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222B8C">
        <w:rPr>
          <w:sz w:val="28"/>
          <w:szCs w:val="28"/>
        </w:rPr>
        <w:t>Электронно-микроскопическое ис</w:t>
      </w:r>
      <w:r w:rsidR="00B96A24">
        <w:rPr>
          <w:sz w:val="28"/>
          <w:szCs w:val="28"/>
        </w:rPr>
        <w:t>следование состаренного при 900</w:t>
      </w:r>
      <w:proofErr w:type="gramStart"/>
      <w:r w:rsidRPr="00222B8C">
        <w:rPr>
          <w:sz w:val="28"/>
          <w:szCs w:val="28"/>
        </w:rPr>
        <w:sym w:font="Symbol" w:char="F0B0"/>
      </w:r>
      <w:r w:rsidRPr="00222B8C">
        <w:rPr>
          <w:sz w:val="28"/>
          <w:szCs w:val="28"/>
        </w:rPr>
        <w:t>С</w:t>
      </w:r>
      <w:proofErr w:type="gramEnd"/>
      <w:r w:rsidRPr="00222B8C">
        <w:rPr>
          <w:sz w:val="28"/>
          <w:szCs w:val="28"/>
        </w:rPr>
        <w:t xml:space="preserve"> сплава ЭИ828-ВД позволило выявить бимодальное распределение выделившихся </w:t>
      </w:r>
      <w:proofErr w:type="spellStart"/>
      <w:r w:rsidRPr="00222B8C">
        <w:rPr>
          <w:sz w:val="28"/>
          <w:szCs w:val="28"/>
        </w:rPr>
        <w:t>интерметаллидов</w:t>
      </w:r>
      <w:proofErr w:type="spellEnd"/>
      <w:r w:rsidRPr="00222B8C">
        <w:rPr>
          <w:sz w:val="28"/>
          <w:szCs w:val="28"/>
        </w:rPr>
        <w:t xml:space="preserve"> по размерам (рис. 2 и 3) как в мелкозернистом</w:t>
      </w:r>
      <w:r w:rsidR="00CA2C13" w:rsidRPr="00222B8C">
        <w:rPr>
          <w:sz w:val="28"/>
          <w:szCs w:val="28"/>
        </w:rPr>
        <w:t xml:space="preserve"> (вариант 2)</w:t>
      </w:r>
      <w:r w:rsidRPr="00222B8C">
        <w:rPr>
          <w:sz w:val="28"/>
          <w:szCs w:val="28"/>
        </w:rPr>
        <w:t xml:space="preserve">, так и в крупнозернистом </w:t>
      </w:r>
      <w:r w:rsidR="00CA2C13" w:rsidRPr="00222B8C">
        <w:rPr>
          <w:sz w:val="28"/>
          <w:szCs w:val="28"/>
        </w:rPr>
        <w:t>(вариант 3) образцах</w:t>
      </w:r>
      <w:r w:rsidRPr="00222B8C">
        <w:rPr>
          <w:sz w:val="28"/>
          <w:szCs w:val="28"/>
        </w:rPr>
        <w:t xml:space="preserve">. Основной упрочняющей фазой для этих вариантов обработки является </w:t>
      </w:r>
      <w:proofErr w:type="spellStart"/>
      <w:r w:rsidRPr="00222B8C">
        <w:rPr>
          <w:sz w:val="28"/>
          <w:szCs w:val="28"/>
        </w:rPr>
        <w:t>интерметаллидная</w:t>
      </w:r>
      <w:proofErr w:type="spellEnd"/>
      <w:r w:rsidRPr="00222B8C">
        <w:rPr>
          <w:sz w:val="28"/>
          <w:szCs w:val="28"/>
        </w:rPr>
        <w:t xml:space="preserve"> </w:t>
      </w:r>
      <w:r w:rsidRPr="00222B8C">
        <w:rPr>
          <w:sz w:val="28"/>
          <w:szCs w:val="28"/>
        </w:rPr>
        <w:sym w:font="Symbol" w:char="F067"/>
      </w:r>
      <w:proofErr w:type="gramStart"/>
      <w:r w:rsidRPr="00222B8C">
        <w:rPr>
          <w:sz w:val="28"/>
          <w:szCs w:val="28"/>
        </w:rPr>
        <w:sym w:font="Symbol" w:char="F0A2"/>
      </w:r>
      <w:r w:rsidRPr="00222B8C">
        <w:rPr>
          <w:sz w:val="28"/>
          <w:szCs w:val="28"/>
        </w:rPr>
        <w:t>-</w:t>
      </w:r>
      <w:proofErr w:type="gramEnd"/>
      <w:r w:rsidRPr="00222B8C">
        <w:rPr>
          <w:sz w:val="28"/>
          <w:szCs w:val="28"/>
        </w:rPr>
        <w:t xml:space="preserve">фаза </w:t>
      </w:r>
      <w:r w:rsidRPr="00222B8C">
        <w:rPr>
          <w:sz w:val="28"/>
          <w:szCs w:val="28"/>
          <w:lang w:val="en-US"/>
        </w:rPr>
        <w:t>Ni</w:t>
      </w:r>
      <w:r w:rsidRPr="00222B8C">
        <w:rPr>
          <w:sz w:val="28"/>
          <w:szCs w:val="28"/>
          <w:vertAlign w:val="subscript"/>
        </w:rPr>
        <w:t>3</w:t>
      </w:r>
      <w:r w:rsidRPr="00222B8C">
        <w:rPr>
          <w:sz w:val="28"/>
          <w:szCs w:val="28"/>
          <w:lang w:val="en-US"/>
        </w:rPr>
        <w:t>Al</w:t>
      </w:r>
      <w:r w:rsidRPr="00222B8C">
        <w:rPr>
          <w:sz w:val="28"/>
          <w:szCs w:val="28"/>
        </w:rPr>
        <w:t xml:space="preserve">, упорядоченная по типу </w:t>
      </w:r>
      <w:r w:rsidRPr="00222B8C">
        <w:rPr>
          <w:sz w:val="28"/>
          <w:szCs w:val="28"/>
          <w:lang w:val="en-US"/>
        </w:rPr>
        <w:t>L</w:t>
      </w:r>
      <w:r w:rsidRPr="00222B8C">
        <w:rPr>
          <w:sz w:val="28"/>
          <w:szCs w:val="28"/>
        </w:rPr>
        <w:t>1</w:t>
      </w:r>
      <w:r w:rsidRPr="00222B8C">
        <w:rPr>
          <w:sz w:val="28"/>
          <w:szCs w:val="28"/>
          <w:vertAlign w:val="subscript"/>
        </w:rPr>
        <w:t>2</w:t>
      </w:r>
      <w:r w:rsidRPr="00222B8C">
        <w:rPr>
          <w:sz w:val="28"/>
          <w:szCs w:val="28"/>
        </w:rPr>
        <w:t xml:space="preserve">. В обоих случаях характерно выделение </w:t>
      </w:r>
      <w:proofErr w:type="spellStart"/>
      <w:r w:rsidRPr="00222B8C">
        <w:rPr>
          <w:sz w:val="28"/>
          <w:szCs w:val="28"/>
        </w:rPr>
        <w:t>кубоидных</w:t>
      </w:r>
      <w:proofErr w:type="spellEnd"/>
      <w:r w:rsidRPr="00222B8C">
        <w:rPr>
          <w:sz w:val="28"/>
          <w:szCs w:val="28"/>
        </w:rPr>
        <w:t xml:space="preserve"> частиц упрочняющей </w:t>
      </w:r>
      <w:r w:rsidR="00B96A24">
        <w:rPr>
          <w:sz w:val="28"/>
          <w:szCs w:val="28"/>
        </w:rPr>
        <w:br/>
      </w:r>
      <w:r w:rsidRPr="00222B8C">
        <w:rPr>
          <w:sz w:val="28"/>
          <w:szCs w:val="28"/>
        </w:rPr>
        <w:sym w:font="Symbol" w:char="F067"/>
      </w:r>
      <w:proofErr w:type="gramStart"/>
      <w:r w:rsidRPr="00222B8C">
        <w:rPr>
          <w:sz w:val="28"/>
          <w:szCs w:val="28"/>
        </w:rPr>
        <w:sym w:font="Symbol" w:char="F0A2"/>
      </w:r>
      <w:r w:rsidRPr="00222B8C">
        <w:rPr>
          <w:sz w:val="28"/>
          <w:szCs w:val="28"/>
        </w:rPr>
        <w:t>-</w:t>
      </w:r>
      <w:proofErr w:type="gramEnd"/>
      <w:r w:rsidRPr="00222B8C">
        <w:rPr>
          <w:sz w:val="28"/>
          <w:szCs w:val="28"/>
        </w:rPr>
        <w:t>фазы размером 200</w:t>
      </w:r>
      <w:r w:rsidR="003C3E00">
        <w:rPr>
          <w:i/>
          <w:iCs/>
          <w:sz w:val="28"/>
          <w:szCs w:val="28"/>
        </w:rPr>
        <w:t>–</w:t>
      </w:r>
      <w:r w:rsidRPr="00222B8C">
        <w:rPr>
          <w:sz w:val="28"/>
          <w:szCs w:val="28"/>
        </w:rPr>
        <w:t xml:space="preserve">300 </w:t>
      </w:r>
      <w:proofErr w:type="spellStart"/>
      <w:r w:rsidRPr="00222B8C">
        <w:rPr>
          <w:sz w:val="28"/>
          <w:szCs w:val="28"/>
        </w:rPr>
        <w:t>нм</w:t>
      </w:r>
      <w:proofErr w:type="spellEnd"/>
      <w:r w:rsidRPr="00222B8C">
        <w:rPr>
          <w:sz w:val="28"/>
          <w:szCs w:val="28"/>
        </w:rPr>
        <w:t xml:space="preserve">, которые выстраиваются в ряды (рис. 2 а, </w:t>
      </w:r>
      <w:r w:rsidR="00B96A24">
        <w:rPr>
          <w:sz w:val="28"/>
          <w:szCs w:val="28"/>
        </w:rPr>
        <w:br/>
      </w:r>
      <w:r w:rsidRPr="00222B8C">
        <w:rPr>
          <w:sz w:val="28"/>
          <w:szCs w:val="28"/>
        </w:rPr>
        <w:t xml:space="preserve">3 а). Между этими рядами </w:t>
      </w:r>
      <w:r w:rsidRPr="00222B8C">
        <w:rPr>
          <w:sz w:val="28"/>
          <w:szCs w:val="28"/>
        </w:rPr>
        <w:sym w:font="Symbol" w:char="F067"/>
      </w:r>
      <w:proofErr w:type="gramStart"/>
      <w:r w:rsidRPr="00222B8C">
        <w:rPr>
          <w:sz w:val="28"/>
          <w:szCs w:val="28"/>
        </w:rPr>
        <w:sym w:font="Symbol" w:char="F0A2"/>
      </w:r>
      <w:r w:rsidRPr="00222B8C">
        <w:rPr>
          <w:sz w:val="28"/>
          <w:szCs w:val="28"/>
        </w:rPr>
        <w:t>-</w:t>
      </w:r>
      <w:proofErr w:type="gramEnd"/>
      <w:r w:rsidRPr="00222B8C">
        <w:rPr>
          <w:sz w:val="28"/>
          <w:szCs w:val="28"/>
        </w:rPr>
        <w:t xml:space="preserve">фазы в полосах обедненного </w:t>
      </w:r>
      <w:r w:rsidRPr="00222B8C">
        <w:rPr>
          <w:sz w:val="28"/>
          <w:szCs w:val="28"/>
        </w:rPr>
        <w:sym w:font="Symbol" w:char="F067"/>
      </w:r>
      <w:r w:rsidRPr="00222B8C">
        <w:rPr>
          <w:sz w:val="28"/>
          <w:szCs w:val="28"/>
        </w:rPr>
        <w:t xml:space="preserve">-твердого раствора выделяются частицы </w:t>
      </w:r>
      <w:r w:rsidRPr="00222B8C">
        <w:rPr>
          <w:sz w:val="28"/>
          <w:szCs w:val="28"/>
        </w:rPr>
        <w:sym w:font="Symbol" w:char="F067"/>
      </w:r>
      <w:r w:rsidRPr="00222B8C">
        <w:rPr>
          <w:sz w:val="28"/>
          <w:szCs w:val="28"/>
        </w:rPr>
        <w:sym w:font="Symbol" w:char="F0A2"/>
      </w:r>
      <w:r w:rsidRPr="00222B8C">
        <w:rPr>
          <w:sz w:val="28"/>
          <w:szCs w:val="28"/>
        </w:rPr>
        <w:t>-фазы существенно</w:t>
      </w:r>
      <w:r w:rsidR="00757C6D" w:rsidRPr="00222B8C">
        <w:rPr>
          <w:sz w:val="28"/>
          <w:szCs w:val="28"/>
        </w:rPr>
        <w:t xml:space="preserve"> </w:t>
      </w:r>
      <w:r w:rsidRPr="00222B8C">
        <w:rPr>
          <w:sz w:val="28"/>
          <w:szCs w:val="28"/>
        </w:rPr>
        <w:t>меньшего размера (20</w:t>
      </w:r>
      <w:r w:rsidR="003C3E00">
        <w:rPr>
          <w:i/>
          <w:iCs/>
          <w:sz w:val="28"/>
          <w:szCs w:val="28"/>
        </w:rPr>
        <w:t>–</w:t>
      </w:r>
      <w:r w:rsidRPr="00222B8C">
        <w:rPr>
          <w:sz w:val="28"/>
          <w:szCs w:val="28"/>
        </w:rPr>
        <w:t xml:space="preserve">50 </w:t>
      </w:r>
      <w:proofErr w:type="spellStart"/>
      <w:r w:rsidRPr="00222B8C">
        <w:rPr>
          <w:sz w:val="28"/>
          <w:szCs w:val="28"/>
        </w:rPr>
        <w:t>нм</w:t>
      </w:r>
      <w:proofErr w:type="spellEnd"/>
      <w:r w:rsidRPr="00222B8C">
        <w:rPr>
          <w:sz w:val="28"/>
          <w:szCs w:val="28"/>
        </w:rPr>
        <w:t xml:space="preserve">), что подтверждается результатами дифракции и </w:t>
      </w:r>
      <w:proofErr w:type="spellStart"/>
      <w:r w:rsidRPr="00222B8C">
        <w:rPr>
          <w:sz w:val="28"/>
          <w:szCs w:val="28"/>
        </w:rPr>
        <w:t>темнопольными</w:t>
      </w:r>
      <w:proofErr w:type="spellEnd"/>
      <w:r w:rsidRPr="00222B8C">
        <w:rPr>
          <w:sz w:val="28"/>
          <w:szCs w:val="28"/>
        </w:rPr>
        <w:t xml:space="preserve"> изображениями </w:t>
      </w:r>
      <w:r w:rsidRPr="00222B8C">
        <w:rPr>
          <w:sz w:val="28"/>
          <w:szCs w:val="28"/>
        </w:rPr>
        <w:sym w:font="Symbol" w:char="F067"/>
      </w:r>
      <w:r w:rsidRPr="00222B8C">
        <w:rPr>
          <w:sz w:val="28"/>
          <w:szCs w:val="28"/>
        </w:rPr>
        <w:sym w:font="Symbol" w:char="F0A2"/>
      </w:r>
      <w:r w:rsidRPr="00222B8C">
        <w:rPr>
          <w:sz w:val="28"/>
          <w:szCs w:val="28"/>
        </w:rPr>
        <w:t>-фазы в сверхструктурных рефлексах (</w:t>
      </w:r>
      <w:r w:rsidRPr="00222B8C">
        <w:rPr>
          <w:sz w:val="28"/>
          <w:szCs w:val="28"/>
        </w:rPr>
        <w:sym w:font="Symbol" w:char="F060"/>
      </w:r>
      <w:r w:rsidRPr="00222B8C">
        <w:rPr>
          <w:sz w:val="28"/>
          <w:szCs w:val="28"/>
        </w:rPr>
        <w:t>21</w:t>
      </w:r>
      <w:r w:rsidRPr="00222B8C">
        <w:rPr>
          <w:sz w:val="28"/>
          <w:szCs w:val="28"/>
        </w:rPr>
        <w:sym w:font="Symbol" w:char="F060"/>
      </w:r>
      <w:r w:rsidRPr="00222B8C">
        <w:rPr>
          <w:sz w:val="28"/>
          <w:szCs w:val="28"/>
        </w:rPr>
        <w:t>1) и (</w:t>
      </w:r>
      <w:r w:rsidRPr="00222B8C">
        <w:rPr>
          <w:sz w:val="28"/>
          <w:szCs w:val="28"/>
        </w:rPr>
        <w:sym w:font="Symbol" w:char="F060"/>
      </w:r>
      <w:r w:rsidRPr="00222B8C">
        <w:rPr>
          <w:sz w:val="28"/>
          <w:szCs w:val="28"/>
        </w:rPr>
        <w:t>22</w:t>
      </w:r>
      <w:r w:rsidRPr="00222B8C">
        <w:rPr>
          <w:sz w:val="28"/>
          <w:szCs w:val="28"/>
        </w:rPr>
        <w:sym w:font="Symbol" w:char="F060"/>
      </w:r>
      <w:r w:rsidRPr="00222B8C">
        <w:rPr>
          <w:sz w:val="28"/>
          <w:szCs w:val="28"/>
        </w:rPr>
        <w:t>1)</w:t>
      </w:r>
      <w:r w:rsidRPr="00222B8C">
        <w:rPr>
          <w:sz w:val="28"/>
          <w:szCs w:val="28"/>
          <w:vertAlign w:val="subscript"/>
        </w:rPr>
        <w:t xml:space="preserve"> </w:t>
      </w:r>
      <w:r w:rsidRPr="00222B8C">
        <w:rPr>
          <w:sz w:val="28"/>
          <w:szCs w:val="28"/>
        </w:rPr>
        <w:t xml:space="preserve">упорядоченного </w:t>
      </w:r>
      <w:proofErr w:type="spellStart"/>
      <w:r w:rsidRPr="00222B8C">
        <w:rPr>
          <w:sz w:val="28"/>
          <w:szCs w:val="28"/>
        </w:rPr>
        <w:t>интерметаллида</w:t>
      </w:r>
      <w:proofErr w:type="spellEnd"/>
      <w:r w:rsidRPr="00222B8C">
        <w:rPr>
          <w:sz w:val="28"/>
          <w:szCs w:val="28"/>
          <w:vertAlign w:val="subscript"/>
        </w:rPr>
        <w:t xml:space="preserve"> </w:t>
      </w:r>
      <w:r w:rsidRPr="00222B8C">
        <w:rPr>
          <w:sz w:val="28"/>
          <w:szCs w:val="28"/>
          <w:lang w:val="en-US"/>
        </w:rPr>
        <w:t>Ni</w:t>
      </w:r>
      <w:r w:rsidRPr="00222B8C">
        <w:rPr>
          <w:sz w:val="28"/>
          <w:szCs w:val="28"/>
          <w:vertAlign w:val="subscript"/>
        </w:rPr>
        <w:t>3</w:t>
      </w:r>
      <w:r w:rsidRPr="00222B8C">
        <w:rPr>
          <w:sz w:val="28"/>
          <w:szCs w:val="28"/>
          <w:lang w:val="en-US"/>
        </w:rPr>
        <w:t>Al</w:t>
      </w:r>
      <w:r w:rsidR="00063CDB" w:rsidRPr="00222B8C">
        <w:rPr>
          <w:sz w:val="28"/>
          <w:szCs w:val="28"/>
        </w:rPr>
        <w:t xml:space="preserve"> (рис. 2 б и 3 б</w:t>
      </w:r>
      <w:r w:rsidRPr="00222B8C">
        <w:rPr>
          <w:sz w:val="28"/>
          <w:szCs w:val="28"/>
        </w:rPr>
        <w:t xml:space="preserve">). Такие мелкодисперсные гомогенно выделившиеся частицы </w:t>
      </w:r>
      <w:r w:rsidR="009B63D6" w:rsidRPr="00222B8C">
        <w:rPr>
          <w:sz w:val="28"/>
          <w:szCs w:val="28"/>
        </w:rPr>
        <w:t xml:space="preserve">в работе [12] авторы </w:t>
      </w:r>
      <w:r w:rsidRPr="00222B8C">
        <w:rPr>
          <w:sz w:val="28"/>
          <w:szCs w:val="28"/>
        </w:rPr>
        <w:t xml:space="preserve"> классифицир</w:t>
      </w:r>
      <w:r w:rsidR="009B63D6" w:rsidRPr="00222B8C">
        <w:rPr>
          <w:sz w:val="28"/>
          <w:szCs w:val="28"/>
        </w:rPr>
        <w:t xml:space="preserve">уют </w:t>
      </w:r>
      <w:r w:rsidRPr="00222B8C">
        <w:rPr>
          <w:sz w:val="28"/>
          <w:szCs w:val="28"/>
        </w:rPr>
        <w:t xml:space="preserve">как частицы </w:t>
      </w:r>
      <w:proofErr w:type="spellStart"/>
      <w:r w:rsidRPr="00222B8C">
        <w:rPr>
          <w:sz w:val="28"/>
          <w:szCs w:val="28"/>
        </w:rPr>
        <w:t>наноуровня</w:t>
      </w:r>
      <w:proofErr w:type="spellEnd"/>
      <w:r w:rsidR="009B63D6" w:rsidRPr="00222B8C">
        <w:rPr>
          <w:sz w:val="28"/>
          <w:szCs w:val="28"/>
        </w:rPr>
        <w:t>.</w:t>
      </w:r>
    </w:p>
    <w:p w:rsidR="00A3678B" w:rsidRPr="00222B8C" w:rsidRDefault="00A3678B" w:rsidP="00222B8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222B8C">
        <w:rPr>
          <w:sz w:val="28"/>
          <w:szCs w:val="28"/>
        </w:rPr>
        <w:t xml:space="preserve"> </w:t>
      </w:r>
    </w:p>
    <w:tbl>
      <w:tblPr>
        <w:tblStyle w:val="af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38"/>
        <w:gridCol w:w="37"/>
        <w:gridCol w:w="4611"/>
      </w:tblGrid>
      <w:tr w:rsidR="00A3678B" w:rsidRPr="00222B8C" w:rsidTr="00144EBF">
        <w:tc>
          <w:tcPr>
            <w:tcW w:w="4749" w:type="dxa"/>
            <w:gridSpan w:val="2"/>
          </w:tcPr>
          <w:p w:rsidR="00A3678B" w:rsidRPr="00222B8C" w:rsidRDefault="00A3678B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noProof/>
                <w:sz w:val="28"/>
                <w:szCs w:val="28"/>
              </w:rPr>
              <w:drawing>
                <wp:inline distT="0" distB="0" distL="0" distR="0" wp14:anchorId="6E9A4D0B" wp14:editId="308A94A3">
                  <wp:extent cx="2184898" cy="1630392"/>
                  <wp:effectExtent l="19050" t="0" r="5852" b="0"/>
                  <wp:docPr id="1" name="Рисунок 111" descr="1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1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867" cy="16355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1" w:type="dxa"/>
          </w:tcPr>
          <w:p w:rsidR="00A3678B" w:rsidRPr="00222B8C" w:rsidRDefault="00A3678B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noProof/>
                <w:sz w:val="28"/>
                <w:szCs w:val="28"/>
              </w:rPr>
              <w:drawing>
                <wp:inline distT="0" distB="0" distL="0" distR="0" wp14:anchorId="4F74EB6F" wp14:editId="5378E055">
                  <wp:extent cx="2183597" cy="1645902"/>
                  <wp:effectExtent l="19050" t="0" r="7153" b="0"/>
                  <wp:docPr id="2" name="Рисунок 112" descr="1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1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5172" cy="16470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3CDB" w:rsidRPr="003C3E00" w:rsidTr="00144EBF">
        <w:tc>
          <w:tcPr>
            <w:tcW w:w="4749" w:type="dxa"/>
            <w:gridSpan w:val="2"/>
          </w:tcPr>
          <w:p w:rsidR="00063CDB" w:rsidRPr="003C3E00" w:rsidRDefault="00063CDB" w:rsidP="003C3E00">
            <w:pPr>
              <w:contextualSpacing/>
              <w:jc w:val="center"/>
              <w:rPr>
                <w:noProof/>
                <w:szCs w:val="28"/>
              </w:rPr>
            </w:pPr>
            <w:r w:rsidRPr="003C3E00">
              <w:rPr>
                <w:noProof/>
                <w:szCs w:val="28"/>
              </w:rPr>
              <w:t>а</w:t>
            </w:r>
          </w:p>
        </w:tc>
        <w:tc>
          <w:tcPr>
            <w:tcW w:w="4681" w:type="dxa"/>
          </w:tcPr>
          <w:p w:rsidR="00063CDB" w:rsidRPr="003C3E00" w:rsidRDefault="00063CDB" w:rsidP="003C3E00">
            <w:pPr>
              <w:contextualSpacing/>
              <w:jc w:val="center"/>
              <w:rPr>
                <w:noProof/>
                <w:szCs w:val="28"/>
              </w:rPr>
            </w:pPr>
            <w:r w:rsidRPr="003C3E00">
              <w:rPr>
                <w:noProof/>
                <w:szCs w:val="28"/>
              </w:rPr>
              <w:t>б</w:t>
            </w:r>
          </w:p>
        </w:tc>
      </w:tr>
      <w:tr w:rsidR="00A3678B" w:rsidRPr="003C3E00" w:rsidTr="00144EBF">
        <w:tc>
          <w:tcPr>
            <w:tcW w:w="9430" w:type="dxa"/>
            <w:gridSpan w:val="3"/>
          </w:tcPr>
          <w:p w:rsidR="00A3678B" w:rsidRPr="003C3E00" w:rsidRDefault="00A3678B" w:rsidP="003C3E00">
            <w:pPr>
              <w:pStyle w:val="ab"/>
              <w:framePr w:hSpace="0" w:vSpace="0" w:wrap="auto" w:hAnchor="text" w:yAlign="inline"/>
              <w:spacing w:before="0" w:after="0"/>
              <w:ind w:right="0"/>
              <w:contextualSpacing/>
              <w:suppressOverlap w:val="0"/>
              <w:jc w:val="center"/>
              <w:rPr>
                <w:sz w:val="24"/>
                <w:szCs w:val="28"/>
              </w:rPr>
            </w:pPr>
            <w:r w:rsidRPr="003C3E00">
              <w:rPr>
                <w:sz w:val="24"/>
                <w:szCs w:val="28"/>
              </w:rPr>
              <w:t>Рис.</w:t>
            </w:r>
            <w:r w:rsidR="007C1788">
              <w:rPr>
                <w:sz w:val="24"/>
                <w:szCs w:val="28"/>
              </w:rPr>
              <w:t xml:space="preserve"> </w:t>
            </w:r>
            <w:r w:rsidRPr="003C3E00">
              <w:rPr>
                <w:sz w:val="24"/>
                <w:szCs w:val="28"/>
              </w:rPr>
              <w:t>1</w:t>
            </w:r>
            <w:r w:rsidR="003C3E00">
              <w:rPr>
                <w:sz w:val="24"/>
                <w:szCs w:val="28"/>
              </w:rPr>
              <w:t xml:space="preserve"> –</w:t>
            </w:r>
            <w:r w:rsidRPr="003C3E00">
              <w:rPr>
                <w:sz w:val="24"/>
                <w:szCs w:val="28"/>
              </w:rPr>
              <w:t xml:space="preserve"> Микроструктуры холоднотянутой проволоки  из сплава ЭИ828-ВД после различных режимов термообработки:</w:t>
            </w:r>
          </w:p>
          <w:p w:rsidR="00A3678B" w:rsidRPr="003C3E00" w:rsidRDefault="00A3678B" w:rsidP="003C3E00">
            <w:pPr>
              <w:pStyle w:val="ab"/>
              <w:framePr w:hSpace="0" w:vSpace="0" w:wrap="auto" w:hAnchor="text" w:yAlign="inline"/>
              <w:spacing w:before="0" w:after="0"/>
              <w:ind w:right="0"/>
              <w:contextualSpacing/>
              <w:suppressOverlap w:val="0"/>
              <w:jc w:val="center"/>
              <w:rPr>
                <w:sz w:val="24"/>
                <w:szCs w:val="28"/>
              </w:rPr>
            </w:pPr>
            <w:r w:rsidRPr="003C3E00">
              <w:rPr>
                <w:sz w:val="24"/>
                <w:szCs w:val="28"/>
              </w:rPr>
              <w:t xml:space="preserve">а – </w:t>
            </w:r>
            <w:proofErr w:type="spellStart"/>
            <w:r w:rsidRPr="003C3E00">
              <w:rPr>
                <w:sz w:val="24"/>
                <w:szCs w:val="28"/>
              </w:rPr>
              <w:t>электроконтактный</w:t>
            </w:r>
            <w:proofErr w:type="spellEnd"/>
            <w:r w:rsidRPr="003C3E00">
              <w:rPr>
                <w:sz w:val="24"/>
                <w:szCs w:val="28"/>
              </w:rPr>
              <w:t xml:space="preserve"> нагрев до 1170</w:t>
            </w:r>
            <w:proofErr w:type="gramStart"/>
            <w:r w:rsidRPr="003C3E00">
              <w:rPr>
                <w:sz w:val="24"/>
                <w:szCs w:val="28"/>
              </w:rPr>
              <w:t> </w:t>
            </w:r>
            <w:r w:rsidRPr="003C3E00">
              <w:rPr>
                <w:sz w:val="24"/>
                <w:szCs w:val="28"/>
              </w:rPr>
              <w:sym w:font="Symbol" w:char="F0B0"/>
            </w:r>
            <w:r w:rsidRPr="003C3E00">
              <w:rPr>
                <w:sz w:val="24"/>
                <w:szCs w:val="28"/>
              </w:rPr>
              <w:t>С</w:t>
            </w:r>
            <w:proofErr w:type="gramEnd"/>
            <w:r w:rsidRPr="003C3E00">
              <w:rPr>
                <w:sz w:val="24"/>
                <w:szCs w:val="28"/>
              </w:rPr>
              <w:t xml:space="preserve">, охлаждение на воздухе; </w:t>
            </w:r>
            <w:r w:rsidR="003C3E00">
              <w:rPr>
                <w:sz w:val="24"/>
                <w:szCs w:val="28"/>
              </w:rPr>
              <w:br/>
            </w:r>
            <w:r w:rsidRPr="003C3E00">
              <w:rPr>
                <w:sz w:val="24"/>
                <w:szCs w:val="28"/>
              </w:rPr>
              <w:t xml:space="preserve">б – </w:t>
            </w:r>
            <w:proofErr w:type="spellStart"/>
            <w:r w:rsidRPr="003C3E00">
              <w:rPr>
                <w:sz w:val="24"/>
                <w:szCs w:val="28"/>
              </w:rPr>
              <w:t>э</w:t>
            </w:r>
            <w:r w:rsidR="003C3E00">
              <w:rPr>
                <w:sz w:val="24"/>
                <w:szCs w:val="28"/>
              </w:rPr>
              <w:t>лектроконтактный</w:t>
            </w:r>
            <w:proofErr w:type="spellEnd"/>
            <w:r w:rsidR="003C3E00">
              <w:rPr>
                <w:sz w:val="24"/>
                <w:szCs w:val="28"/>
              </w:rPr>
              <w:t xml:space="preserve"> нагрев до 1170</w:t>
            </w:r>
            <w:r w:rsidRPr="003C3E00">
              <w:rPr>
                <w:sz w:val="24"/>
                <w:szCs w:val="28"/>
              </w:rPr>
              <w:sym w:font="Symbol" w:char="F0B0"/>
            </w:r>
            <w:r w:rsidRPr="003C3E00">
              <w:rPr>
                <w:sz w:val="24"/>
                <w:szCs w:val="28"/>
              </w:rPr>
              <w:t>С, охлажд</w:t>
            </w:r>
            <w:r w:rsidR="003C3E00">
              <w:rPr>
                <w:sz w:val="24"/>
                <w:szCs w:val="28"/>
              </w:rPr>
              <w:t>ение на воздухе; отжиг при 1170</w:t>
            </w:r>
            <w:r w:rsidRPr="003C3E00">
              <w:rPr>
                <w:sz w:val="24"/>
                <w:szCs w:val="28"/>
              </w:rPr>
              <w:sym w:font="Symbol" w:char="F0B0"/>
            </w:r>
            <w:r w:rsidR="00C150D0" w:rsidRPr="003C3E00">
              <w:rPr>
                <w:sz w:val="24"/>
                <w:szCs w:val="28"/>
              </w:rPr>
              <w:t xml:space="preserve">С, </w:t>
            </w:r>
            <w:r w:rsidR="003C3E00">
              <w:rPr>
                <w:sz w:val="24"/>
                <w:szCs w:val="28"/>
              </w:rPr>
              <w:br/>
            </w:r>
            <w:r w:rsidR="00C150D0" w:rsidRPr="003C3E00">
              <w:rPr>
                <w:sz w:val="24"/>
                <w:szCs w:val="28"/>
              </w:rPr>
              <w:t>1 час, охлаждение с печью</w:t>
            </w:r>
          </w:p>
          <w:p w:rsidR="00063CDB" w:rsidRPr="003C3E00" w:rsidRDefault="00063CDB" w:rsidP="003C3E00">
            <w:pPr>
              <w:pStyle w:val="ab"/>
              <w:framePr w:hSpace="0" w:vSpace="0" w:wrap="auto" w:hAnchor="text" w:yAlign="inline"/>
              <w:spacing w:before="0" w:after="0"/>
              <w:ind w:left="284" w:right="0"/>
              <w:contextualSpacing/>
              <w:suppressOverlap w:val="0"/>
              <w:jc w:val="center"/>
              <w:rPr>
                <w:sz w:val="24"/>
                <w:szCs w:val="28"/>
              </w:rPr>
            </w:pPr>
          </w:p>
        </w:tc>
      </w:tr>
      <w:tr w:rsidR="00A3678B" w:rsidRPr="00222B8C" w:rsidTr="00144EBF">
        <w:tc>
          <w:tcPr>
            <w:tcW w:w="4710" w:type="dxa"/>
          </w:tcPr>
          <w:p w:rsidR="00A3678B" w:rsidRPr="00222B8C" w:rsidRDefault="00A3678B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noProof/>
                <w:sz w:val="28"/>
                <w:szCs w:val="28"/>
              </w:rPr>
              <w:drawing>
                <wp:inline distT="0" distB="0" distL="0" distR="0" wp14:anchorId="5F430301" wp14:editId="28D72D4F">
                  <wp:extent cx="2163433" cy="1627210"/>
                  <wp:effectExtent l="19050" t="0" r="8267" b="0"/>
                  <wp:docPr id="3" name="Рисунок 118" descr="2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2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298" cy="16308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20" w:type="dxa"/>
            <w:gridSpan w:val="2"/>
          </w:tcPr>
          <w:p w:rsidR="00A3678B" w:rsidRPr="00222B8C" w:rsidRDefault="00A3678B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noProof/>
                <w:sz w:val="28"/>
                <w:szCs w:val="28"/>
              </w:rPr>
              <w:drawing>
                <wp:inline distT="0" distB="0" distL="0" distR="0" wp14:anchorId="61F1F169" wp14:editId="19C72E73">
                  <wp:extent cx="2165475" cy="1630392"/>
                  <wp:effectExtent l="19050" t="0" r="6225" b="0"/>
                  <wp:docPr id="13" name="Рисунок 119" descr="2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2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259" cy="163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78B" w:rsidRPr="003C3E00" w:rsidTr="00144EBF">
        <w:tc>
          <w:tcPr>
            <w:tcW w:w="9430" w:type="dxa"/>
            <w:gridSpan w:val="3"/>
            <w:vAlign w:val="center"/>
          </w:tcPr>
          <w:p w:rsidR="00A3678B" w:rsidRPr="003C3E00" w:rsidRDefault="00A3678B" w:rsidP="003C3E00">
            <w:pPr>
              <w:spacing w:line="276" w:lineRule="auto"/>
              <w:contextualSpacing/>
              <w:jc w:val="center"/>
              <w:rPr>
                <w:szCs w:val="28"/>
              </w:rPr>
            </w:pPr>
            <w:r w:rsidRPr="003C3E00">
              <w:rPr>
                <w:szCs w:val="28"/>
              </w:rPr>
              <w:t>а                                                                                     б</w:t>
            </w:r>
          </w:p>
        </w:tc>
      </w:tr>
      <w:tr w:rsidR="00A3678B" w:rsidRPr="003C3E00" w:rsidTr="00144EBF">
        <w:tc>
          <w:tcPr>
            <w:tcW w:w="9430" w:type="dxa"/>
            <w:gridSpan w:val="3"/>
          </w:tcPr>
          <w:p w:rsidR="00A3678B" w:rsidRPr="003C3E00" w:rsidRDefault="00A3678B" w:rsidP="003C3E00">
            <w:pPr>
              <w:pStyle w:val="ab"/>
              <w:framePr w:hSpace="0" w:vSpace="0" w:wrap="auto" w:hAnchor="text" w:yAlign="inline"/>
              <w:spacing w:before="0" w:after="0" w:line="276" w:lineRule="auto"/>
              <w:ind w:right="0"/>
              <w:contextualSpacing/>
              <w:suppressOverlap w:val="0"/>
              <w:jc w:val="center"/>
              <w:rPr>
                <w:sz w:val="24"/>
                <w:szCs w:val="28"/>
              </w:rPr>
            </w:pPr>
            <w:r w:rsidRPr="003C3E00">
              <w:rPr>
                <w:sz w:val="24"/>
                <w:szCs w:val="28"/>
              </w:rPr>
              <w:t xml:space="preserve">Рис. 2 </w:t>
            </w:r>
            <w:r w:rsidR="003C3E00">
              <w:rPr>
                <w:sz w:val="24"/>
                <w:szCs w:val="28"/>
              </w:rPr>
              <w:t xml:space="preserve">– </w:t>
            </w:r>
            <w:r w:rsidRPr="003C3E00">
              <w:rPr>
                <w:sz w:val="24"/>
                <w:szCs w:val="28"/>
              </w:rPr>
              <w:t>Структура сплава (ЭИ828-ВД) после скоростного нагрева до 1170</w:t>
            </w:r>
            <w:proofErr w:type="gramStart"/>
            <w:r w:rsidRPr="003C3E00">
              <w:rPr>
                <w:sz w:val="24"/>
                <w:szCs w:val="28"/>
              </w:rPr>
              <w:t> </w:t>
            </w:r>
            <w:r w:rsidRPr="003C3E00">
              <w:rPr>
                <w:sz w:val="24"/>
                <w:szCs w:val="28"/>
              </w:rPr>
              <w:sym w:font="Symbol" w:char="F0B0"/>
            </w:r>
            <w:r w:rsidRPr="003C3E00">
              <w:rPr>
                <w:sz w:val="24"/>
                <w:szCs w:val="28"/>
              </w:rPr>
              <w:t>С</w:t>
            </w:r>
            <w:proofErr w:type="gramEnd"/>
            <w:r w:rsidRPr="003C3E00">
              <w:rPr>
                <w:sz w:val="24"/>
                <w:szCs w:val="28"/>
              </w:rPr>
              <w:t>, охлаждения на воздухе (вариант 1) и старения при 900 </w:t>
            </w:r>
            <w:r w:rsidRPr="003C3E00">
              <w:rPr>
                <w:sz w:val="24"/>
                <w:szCs w:val="28"/>
              </w:rPr>
              <w:sym w:font="Symbol" w:char="F0B0"/>
            </w:r>
            <w:r w:rsidRPr="003C3E00">
              <w:rPr>
                <w:sz w:val="24"/>
                <w:szCs w:val="28"/>
              </w:rPr>
              <w:t>С в течение 3 ч:</w:t>
            </w:r>
          </w:p>
          <w:p w:rsidR="00063CDB" w:rsidRPr="003C3E00" w:rsidRDefault="00A3678B" w:rsidP="003C3E00">
            <w:pPr>
              <w:pStyle w:val="ab"/>
              <w:framePr w:hSpace="0" w:vSpace="0" w:wrap="auto" w:hAnchor="text" w:yAlign="inline"/>
              <w:spacing w:before="0" w:after="0" w:line="276" w:lineRule="auto"/>
              <w:ind w:right="0"/>
              <w:contextualSpacing/>
              <w:suppressOverlap w:val="0"/>
              <w:jc w:val="center"/>
              <w:rPr>
                <w:sz w:val="24"/>
                <w:szCs w:val="28"/>
              </w:rPr>
            </w:pPr>
            <w:r w:rsidRPr="003C3E00">
              <w:rPr>
                <w:sz w:val="24"/>
                <w:szCs w:val="28"/>
              </w:rPr>
              <w:t xml:space="preserve">а – </w:t>
            </w:r>
            <w:proofErr w:type="spellStart"/>
            <w:r w:rsidRPr="003C3E00">
              <w:rPr>
                <w:sz w:val="24"/>
                <w:szCs w:val="28"/>
              </w:rPr>
              <w:t>светлопольное</w:t>
            </w:r>
            <w:proofErr w:type="spellEnd"/>
            <w:r w:rsidRPr="003C3E00">
              <w:rPr>
                <w:sz w:val="24"/>
                <w:szCs w:val="28"/>
              </w:rPr>
              <w:t xml:space="preserve"> изображение;</w:t>
            </w:r>
          </w:p>
          <w:p w:rsidR="00A3678B" w:rsidRPr="003C3E00" w:rsidRDefault="00A3678B" w:rsidP="003C3E00">
            <w:pPr>
              <w:pStyle w:val="ab"/>
              <w:framePr w:hSpace="0" w:vSpace="0" w:wrap="auto" w:hAnchor="text" w:yAlign="inline"/>
              <w:spacing w:before="0" w:after="0" w:line="276" w:lineRule="auto"/>
              <w:ind w:right="0"/>
              <w:contextualSpacing/>
              <w:suppressOverlap w:val="0"/>
              <w:jc w:val="center"/>
              <w:rPr>
                <w:sz w:val="24"/>
                <w:szCs w:val="28"/>
              </w:rPr>
            </w:pPr>
            <w:proofErr w:type="gramStart"/>
            <w:r w:rsidRPr="003C3E00">
              <w:rPr>
                <w:sz w:val="24"/>
                <w:szCs w:val="28"/>
              </w:rPr>
              <w:t>б</w:t>
            </w:r>
            <w:proofErr w:type="gramEnd"/>
            <w:r w:rsidRPr="003C3E00">
              <w:rPr>
                <w:sz w:val="24"/>
                <w:szCs w:val="28"/>
              </w:rPr>
              <w:t xml:space="preserve"> – </w:t>
            </w:r>
            <w:proofErr w:type="spellStart"/>
            <w:r w:rsidRPr="003C3E00">
              <w:rPr>
                <w:sz w:val="24"/>
                <w:szCs w:val="28"/>
              </w:rPr>
              <w:t>темнопольное</w:t>
            </w:r>
            <w:proofErr w:type="spellEnd"/>
            <w:r w:rsidRPr="003C3E00">
              <w:rPr>
                <w:sz w:val="24"/>
                <w:szCs w:val="28"/>
              </w:rPr>
              <w:t xml:space="preserve"> изображение в сверхструктурном рефлексе (</w:t>
            </w:r>
            <w:r w:rsidRPr="003C3E00">
              <w:rPr>
                <w:sz w:val="24"/>
                <w:szCs w:val="28"/>
              </w:rPr>
              <w:sym w:font="Symbol" w:char="F060"/>
            </w:r>
            <w:r w:rsidRPr="003C3E00">
              <w:rPr>
                <w:sz w:val="24"/>
                <w:szCs w:val="28"/>
              </w:rPr>
              <w:t>21</w:t>
            </w:r>
            <w:r w:rsidRPr="003C3E00">
              <w:rPr>
                <w:sz w:val="24"/>
                <w:szCs w:val="28"/>
              </w:rPr>
              <w:sym w:font="Symbol" w:char="F060"/>
            </w:r>
            <w:r w:rsidRPr="003C3E00">
              <w:rPr>
                <w:sz w:val="24"/>
                <w:szCs w:val="28"/>
              </w:rPr>
              <w:t xml:space="preserve">1) </w:t>
            </w:r>
            <w:r w:rsidRPr="003C3E00">
              <w:rPr>
                <w:sz w:val="24"/>
                <w:szCs w:val="28"/>
              </w:rPr>
              <w:sym w:font="Symbol" w:char="F067"/>
            </w:r>
            <w:r w:rsidRPr="003C3E00">
              <w:rPr>
                <w:sz w:val="24"/>
                <w:szCs w:val="28"/>
              </w:rPr>
              <w:sym w:font="Symbol" w:char="F0A2"/>
            </w:r>
          </w:p>
          <w:p w:rsidR="00EE5754" w:rsidRPr="003C3E00" w:rsidRDefault="00EE5754" w:rsidP="003C3E00">
            <w:pPr>
              <w:pStyle w:val="ab"/>
              <w:framePr w:hSpace="0" w:vSpace="0" w:wrap="auto" w:hAnchor="text" w:yAlign="inline"/>
              <w:spacing w:before="0" w:after="0" w:line="276" w:lineRule="auto"/>
              <w:ind w:left="284" w:right="0"/>
              <w:contextualSpacing/>
              <w:suppressOverlap w:val="0"/>
              <w:rPr>
                <w:sz w:val="24"/>
                <w:szCs w:val="28"/>
              </w:rPr>
            </w:pPr>
          </w:p>
        </w:tc>
      </w:tr>
    </w:tbl>
    <w:p w:rsidR="00144EBF" w:rsidRPr="00222B8C" w:rsidRDefault="00EE5754" w:rsidP="00222B8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222B8C">
        <w:rPr>
          <w:sz w:val="28"/>
          <w:szCs w:val="28"/>
        </w:rPr>
        <w:t xml:space="preserve">Образование </w:t>
      </w:r>
      <w:proofErr w:type="spellStart"/>
      <w:r w:rsidRPr="00222B8C">
        <w:rPr>
          <w:sz w:val="28"/>
          <w:szCs w:val="28"/>
        </w:rPr>
        <w:t>наноразмерных</w:t>
      </w:r>
      <w:proofErr w:type="spellEnd"/>
      <w:r w:rsidRPr="00222B8C">
        <w:rPr>
          <w:sz w:val="28"/>
          <w:szCs w:val="28"/>
        </w:rPr>
        <w:t xml:space="preserve"> частиц </w:t>
      </w:r>
      <w:r w:rsidRPr="00222B8C">
        <w:rPr>
          <w:sz w:val="28"/>
          <w:szCs w:val="28"/>
        </w:rPr>
        <w:sym w:font="Symbol" w:char="F067"/>
      </w:r>
      <w:proofErr w:type="gramStart"/>
      <w:r w:rsidRPr="00222B8C">
        <w:rPr>
          <w:sz w:val="28"/>
          <w:szCs w:val="28"/>
        </w:rPr>
        <w:sym w:font="Symbol" w:char="F0A2"/>
      </w:r>
      <w:r w:rsidRPr="00222B8C">
        <w:rPr>
          <w:sz w:val="28"/>
          <w:szCs w:val="28"/>
        </w:rPr>
        <w:t>-</w:t>
      </w:r>
      <w:proofErr w:type="gramEnd"/>
      <w:r w:rsidRPr="00222B8C">
        <w:rPr>
          <w:sz w:val="28"/>
          <w:szCs w:val="28"/>
        </w:rPr>
        <w:t>фазы наблюдается во время длительного охлаждения сплава пос</w:t>
      </w:r>
      <w:r w:rsidR="003C3E00">
        <w:rPr>
          <w:sz w:val="28"/>
          <w:szCs w:val="28"/>
        </w:rPr>
        <w:t>ле выдержки при температуре 900</w:t>
      </w:r>
      <w:r w:rsidRPr="00222B8C">
        <w:rPr>
          <w:sz w:val="28"/>
          <w:szCs w:val="28"/>
        </w:rPr>
        <w:sym w:font="Symbol" w:char="F0B0"/>
      </w:r>
      <w:r w:rsidRPr="00222B8C">
        <w:rPr>
          <w:sz w:val="28"/>
          <w:szCs w:val="28"/>
        </w:rPr>
        <w:t xml:space="preserve">С. Такое выделение </w:t>
      </w:r>
      <w:proofErr w:type="spellStart"/>
      <w:r w:rsidRPr="00222B8C">
        <w:rPr>
          <w:sz w:val="28"/>
          <w:szCs w:val="28"/>
        </w:rPr>
        <w:t>интерметаллидной</w:t>
      </w:r>
      <w:proofErr w:type="spellEnd"/>
      <w:r w:rsidRPr="00222B8C">
        <w:rPr>
          <w:sz w:val="28"/>
          <w:szCs w:val="28"/>
        </w:rPr>
        <w:t xml:space="preserve"> </w:t>
      </w:r>
      <w:proofErr w:type="spellStart"/>
      <w:r w:rsidRPr="00222B8C">
        <w:rPr>
          <w:sz w:val="28"/>
          <w:szCs w:val="28"/>
        </w:rPr>
        <w:t>нанофазы</w:t>
      </w:r>
      <w:proofErr w:type="spellEnd"/>
      <w:r w:rsidRPr="00222B8C">
        <w:rPr>
          <w:sz w:val="28"/>
          <w:szCs w:val="28"/>
        </w:rPr>
        <w:t xml:space="preserve"> не происходит при обычно применяемом ускоренном охлаждении от температуры старения. Выделение основной более крупной </w:t>
      </w:r>
      <w:proofErr w:type="spellStart"/>
      <w:r w:rsidRPr="00222B8C">
        <w:rPr>
          <w:sz w:val="28"/>
          <w:szCs w:val="28"/>
        </w:rPr>
        <w:t>кубоидной</w:t>
      </w:r>
      <w:proofErr w:type="spellEnd"/>
      <w:r w:rsidRPr="00222B8C">
        <w:rPr>
          <w:sz w:val="28"/>
          <w:szCs w:val="28"/>
        </w:rPr>
        <w:t xml:space="preserve"> </w:t>
      </w:r>
      <w:r w:rsidRPr="00222B8C">
        <w:rPr>
          <w:sz w:val="28"/>
          <w:szCs w:val="28"/>
        </w:rPr>
        <w:sym w:font="Symbol" w:char="F067"/>
      </w:r>
      <w:r w:rsidRPr="00222B8C">
        <w:rPr>
          <w:sz w:val="28"/>
          <w:szCs w:val="28"/>
        </w:rPr>
        <w:sym w:font="Symbol" w:char="F0A2"/>
      </w:r>
      <w:r w:rsidRPr="00222B8C">
        <w:rPr>
          <w:sz w:val="28"/>
          <w:szCs w:val="28"/>
        </w:rPr>
        <w:t>-фазы наблюдается при о</w:t>
      </w:r>
      <w:r w:rsidR="003C3E00">
        <w:rPr>
          <w:sz w:val="28"/>
          <w:szCs w:val="28"/>
        </w:rPr>
        <w:t>хлаждении сплава от 1170 до 900</w:t>
      </w:r>
      <w:r w:rsidRPr="00222B8C">
        <w:rPr>
          <w:sz w:val="28"/>
          <w:szCs w:val="28"/>
        </w:rPr>
        <w:sym w:font="Symbol" w:char="F0B0"/>
      </w:r>
      <w:r w:rsidRPr="00222B8C">
        <w:rPr>
          <w:sz w:val="28"/>
          <w:szCs w:val="28"/>
        </w:rPr>
        <w:t xml:space="preserve">С и непосредственно в процессе </w:t>
      </w:r>
      <w:r w:rsidR="00A43D81" w:rsidRPr="00222B8C">
        <w:rPr>
          <w:sz w:val="28"/>
          <w:szCs w:val="28"/>
        </w:rPr>
        <w:t xml:space="preserve">трёх </w:t>
      </w:r>
      <w:r w:rsidR="003C3E00">
        <w:rPr>
          <w:sz w:val="28"/>
          <w:szCs w:val="28"/>
        </w:rPr>
        <w:t>часового старения при 900</w:t>
      </w:r>
      <w:r w:rsidRPr="00222B8C">
        <w:rPr>
          <w:sz w:val="28"/>
          <w:szCs w:val="28"/>
        </w:rPr>
        <w:sym w:font="Symbol" w:char="F0B0"/>
      </w:r>
      <w:r w:rsidRPr="00222B8C">
        <w:rPr>
          <w:sz w:val="28"/>
          <w:szCs w:val="28"/>
        </w:rPr>
        <w:t xml:space="preserve">С. </w:t>
      </w:r>
      <w:r w:rsidR="00A43D81" w:rsidRPr="00222B8C">
        <w:rPr>
          <w:sz w:val="28"/>
          <w:szCs w:val="28"/>
        </w:rPr>
        <w:t xml:space="preserve">Более равномерное распределение </w:t>
      </w:r>
      <w:proofErr w:type="spellStart"/>
      <w:r w:rsidR="00A43D81" w:rsidRPr="00222B8C">
        <w:rPr>
          <w:sz w:val="28"/>
          <w:szCs w:val="28"/>
        </w:rPr>
        <w:t>наночастиц</w:t>
      </w:r>
      <w:proofErr w:type="spellEnd"/>
      <w:r w:rsidR="00A43D81" w:rsidRPr="00222B8C">
        <w:rPr>
          <w:sz w:val="28"/>
          <w:szCs w:val="28"/>
        </w:rPr>
        <w:t xml:space="preserve"> </w:t>
      </w:r>
      <w:r w:rsidR="00A43D81" w:rsidRPr="00222B8C">
        <w:rPr>
          <w:sz w:val="28"/>
          <w:szCs w:val="28"/>
        </w:rPr>
        <w:sym w:font="Symbol" w:char="F067"/>
      </w:r>
      <w:r w:rsidR="00A43D81" w:rsidRPr="00222B8C">
        <w:rPr>
          <w:sz w:val="28"/>
          <w:szCs w:val="28"/>
        </w:rPr>
        <w:sym w:font="Symbol" w:char="F0A2"/>
      </w:r>
      <w:r w:rsidR="00A43D81" w:rsidRPr="00222B8C">
        <w:rPr>
          <w:sz w:val="28"/>
          <w:szCs w:val="28"/>
        </w:rPr>
        <w:t xml:space="preserve">-фазы, имеющих  </w:t>
      </w:r>
      <w:r w:rsidRPr="00222B8C">
        <w:rPr>
          <w:sz w:val="28"/>
          <w:szCs w:val="28"/>
        </w:rPr>
        <w:t>меньший размер</w:t>
      </w:r>
      <w:r w:rsidR="00A43D81" w:rsidRPr="00222B8C">
        <w:rPr>
          <w:sz w:val="28"/>
          <w:szCs w:val="28"/>
        </w:rPr>
        <w:t xml:space="preserve">, наблюдается </w:t>
      </w:r>
      <w:r w:rsidRPr="00222B8C">
        <w:rPr>
          <w:sz w:val="28"/>
          <w:szCs w:val="28"/>
        </w:rPr>
        <w:t xml:space="preserve">в сплаве, обработанном по варианту </w:t>
      </w:r>
      <w:r w:rsidR="00CA2C13" w:rsidRPr="00222B8C">
        <w:rPr>
          <w:sz w:val="28"/>
          <w:szCs w:val="28"/>
        </w:rPr>
        <w:t>3</w:t>
      </w:r>
      <w:r w:rsidRPr="00222B8C">
        <w:rPr>
          <w:sz w:val="28"/>
          <w:szCs w:val="28"/>
        </w:rPr>
        <w:t xml:space="preserve">, </w:t>
      </w:r>
      <w:r w:rsidR="00A43D81" w:rsidRPr="00222B8C">
        <w:rPr>
          <w:sz w:val="28"/>
          <w:szCs w:val="28"/>
        </w:rPr>
        <w:t xml:space="preserve">чему способствует </w:t>
      </w:r>
      <w:r w:rsidRPr="00222B8C">
        <w:rPr>
          <w:sz w:val="28"/>
          <w:szCs w:val="28"/>
        </w:rPr>
        <w:t>проведени</w:t>
      </w:r>
      <w:r w:rsidR="00A43D81" w:rsidRPr="00222B8C">
        <w:rPr>
          <w:sz w:val="28"/>
          <w:szCs w:val="28"/>
        </w:rPr>
        <w:t>е</w:t>
      </w:r>
      <w:r w:rsidRPr="00222B8C">
        <w:rPr>
          <w:sz w:val="28"/>
          <w:szCs w:val="28"/>
        </w:rPr>
        <w:t xml:space="preserve"> промежуточного го</w:t>
      </w:r>
      <w:r w:rsidR="003C3E00">
        <w:rPr>
          <w:sz w:val="28"/>
          <w:szCs w:val="28"/>
        </w:rPr>
        <w:t>могенизирующего отжига при 1170</w:t>
      </w:r>
      <w:proofErr w:type="gramStart"/>
      <w:r w:rsidRPr="00222B8C">
        <w:rPr>
          <w:sz w:val="28"/>
          <w:szCs w:val="28"/>
        </w:rPr>
        <w:sym w:font="Symbol" w:char="F0B0"/>
      </w:r>
      <w:r w:rsidRPr="00222B8C">
        <w:rPr>
          <w:sz w:val="28"/>
          <w:szCs w:val="28"/>
        </w:rPr>
        <w:t>С</w:t>
      </w:r>
      <w:proofErr w:type="gramEnd"/>
      <w:r w:rsidRPr="00222B8C">
        <w:rPr>
          <w:sz w:val="28"/>
          <w:szCs w:val="28"/>
        </w:rPr>
        <w:t xml:space="preserve"> (сравните рис. 2 и рис. 3).</w:t>
      </w:r>
    </w:p>
    <w:tbl>
      <w:tblPr>
        <w:tblStyle w:val="af4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5"/>
        <w:gridCol w:w="4607"/>
      </w:tblGrid>
      <w:tr w:rsidR="00A3678B" w:rsidRPr="00222B8C" w:rsidTr="00C150D0">
        <w:tc>
          <w:tcPr>
            <w:tcW w:w="4715" w:type="dxa"/>
          </w:tcPr>
          <w:p w:rsidR="00A3678B" w:rsidRPr="00222B8C" w:rsidRDefault="00A3678B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noProof/>
                <w:sz w:val="28"/>
                <w:szCs w:val="28"/>
              </w:rPr>
              <w:drawing>
                <wp:inline distT="0" distB="0" distL="0" distR="0" wp14:anchorId="094DBB6F" wp14:editId="061C5A02">
                  <wp:extent cx="2318709" cy="1736735"/>
                  <wp:effectExtent l="19050" t="0" r="5391" b="0"/>
                  <wp:docPr id="14" name="Рисунок 125" descr="3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3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779" cy="1743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7" w:type="dxa"/>
          </w:tcPr>
          <w:p w:rsidR="00A3678B" w:rsidRPr="00222B8C" w:rsidRDefault="00A3678B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noProof/>
                <w:sz w:val="28"/>
                <w:szCs w:val="28"/>
              </w:rPr>
              <w:drawing>
                <wp:inline distT="0" distB="0" distL="0" distR="0" wp14:anchorId="08B5B98D" wp14:editId="3E9BF9E4">
                  <wp:extent cx="2304101" cy="1733909"/>
                  <wp:effectExtent l="19050" t="0" r="949" b="0"/>
                  <wp:docPr id="15" name="Рисунок 126" descr="3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3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004" cy="17315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678B" w:rsidRPr="00222B8C" w:rsidTr="00C150D0">
        <w:tc>
          <w:tcPr>
            <w:tcW w:w="4715" w:type="dxa"/>
          </w:tcPr>
          <w:p w:rsidR="00A3678B" w:rsidRPr="00222B8C" w:rsidRDefault="00A3678B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sz w:val="28"/>
                <w:szCs w:val="28"/>
              </w:rPr>
              <w:t>а</w:t>
            </w:r>
          </w:p>
        </w:tc>
        <w:tc>
          <w:tcPr>
            <w:tcW w:w="4607" w:type="dxa"/>
          </w:tcPr>
          <w:p w:rsidR="00A3678B" w:rsidRPr="00222B8C" w:rsidRDefault="00A3678B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sz w:val="28"/>
                <w:szCs w:val="28"/>
              </w:rPr>
              <w:t>б</w:t>
            </w:r>
          </w:p>
        </w:tc>
      </w:tr>
      <w:tr w:rsidR="00A3678B" w:rsidRPr="003C3E00" w:rsidTr="00C150D0">
        <w:tc>
          <w:tcPr>
            <w:tcW w:w="9322" w:type="dxa"/>
            <w:gridSpan w:val="2"/>
          </w:tcPr>
          <w:p w:rsidR="00A3678B" w:rsidRPr="003C3E00" w:rsidRDefault="00A3678B" w:rsidP="003C3E00">
            <w:pPr>
              <w:pStyle w:val="ab"/>
              <w:framePr w:hSpace="0" w:vSpace="0" w:wrap="auto" w:hAnchor="text" w:yAlign="inline"/>
              <w:spacing w:before="0" w:after="0"/>
              <w:ind w:right="0"/>
              <w:contextualSpacing/>
              <w:suppressOverlap w:val="0"/>
              <w:jc w:val="center"/>
              <w:rPr>
                <w:sz w:val="24"/>
                <w:szCs w:val="28"/>
              </w:rPr>
            </w:pPr>
            <w:r w:rsidRPr="003C3E00">
              <w:rPr>
                <w:sz w:val="24"/>
                <w:szCs w:val="28"/>
              </w:rPr>
              <w:t>Рис. 3</w:t>
            </w:r>
            <w:r w:rsidR="003C3E00" w:rsidRPr="003C3E00">
              <w:rPr>
                <w:sz w:val="24"/>
                <w:szCs w:val="28"/>
              </w:rPr>
              <w:t xml:space="preserve"> –</w:t>
            </w:r>
            <w:r w:rsidRPr="003C3E00">
              <w:rPr>
                <w:sz w:val="24"/>
                <w:szCs w:val="28"/>
              </w:rPr>
              <w:t xml:space="preserve"> Структура сплава (ЭИ828-ВД) посл</w:t>
            </w:r>
            <w:r w:rsidR="003C3E00">
              <w:rPr>
                <w:sz w:val="24"/>
                <w:szCs w:val="28"/>
              </w:rPr>
              <w:t>е   скоростного нагрева до 1170</w:t>
            </w:r>
            <w:proofErr w:type="gramStart"/>
            <w:r w:rsidRPr="003C3E00">
              <w:rPr>
                <w:sz w:val="24"/>
                <w:szCs w:val="28"/>
              </w:rPr>
              <w:sym w:font="Symbol" w:char="F0B0"/>
            </w:r>
            <w:r w:rsidRPr="003C3E00">
              <w:rPr>
                <w:sz w:val="24"/>
                <w:szCs w:val="28"/>
              </w:rPr>
              <w:t>С</w:t>
            </w:r>
            <w:proofErr w:type="gramEnd"/>
            <w:r w:rsidRPr="003C3E00">
              <w:rPr>
                <w:sz w:val="24"/>
                <w:szCs w:val="28"/>
              </w:rPr>
              <w:t>, охлаждения на воздухе,  отжига по режиму 1170 </w:t>
            </w:r>
            <w:r w:rsidRPr="003C3E00">
              <w:rPr>
                <w:sz w:val="24"/>
                <w:szCs w:val="28"/>
              </w:rPr>
              <w:sym w:font="Symbol" w:char="F0B0"/>
            </w:r>
            <w:r w:rsidRPr="003C3E00">
              <w:rPr>
                <w:sz w:val="24"/>
                <w:szCs w:val="28"/>
              </w:rPr>
              <w:t xml:space="preserve">С, 1 час </w:t>
            </w:r>
            <w:r w:rsidR="003C3E00">
              <w:rPr>
                <w:sz w:val="24"/>
                <w:szCs w:val="28"/>
              </w:rPr>
              <w:t xml:space="preserve">(вариант 2) </w:t>
            </w:r>
            <w:r w:rsidR="003C3E00">
              <w:rPr>
                <w:sz w:val="24"/>
                <w:szCs w:val="28"/>
              </w:rPr>
              <w:br/>
              <w:t>и старения при  900</w:t>
            </w:r>
            <w:r w:rsidRPr="003C3E00">
              <w:rPr>
                <w:sz w:val="24"/>
                <w:szCs w:val="28"/>
              </w:rPr>
              <w:sym w:font="Symbol" w:char="F0B0"/>
            </w:r>
            <w:r w:rsidRPr="003C3E00">
              <w:rPr>
                <w:sz w:val="24"/>
                <w:szCs w:val="28"/>
              </w:rPr>
              <w:t>С в течение  3 ч:</w:t>
            </w:r>
          </w:p>
          <w:p w:rsidR="00A3678B" w:rsidRPr="003C3E00" w:rsidRDefault="00A3678B" w:rsidP="003C3E00">
            <w:pPr>
              <w:pStyle w:val="ab"/>
              <w:framePr w:hSpace="0" w:vSpace="0" w:wrap="auto" w:hAnchor="text" w:yAlign="inline"/>
              <w:spacing w:before="0" w:after="0"/>
              <w:ind w:right="0"/>
              <w:contextualSpacing/>
              <w:suppressOverlap w:val="0"/>
              <w:jc w:val="center"/>
              <w:rPr>
                <w:sz w:val="24"/>
                <w:szCs w:val="28"/>
              </w:rPr>
            </w:pPr>
            <w:r w:rsidRPr="003C3E00">
              <w:rPr>
                <w:sz w:val="24"/>
                <w:szCs w:val="28"/>
              </w:rPr>
              <w:t xml:space="preserve">а – </w:t>
            </w:r>
            <w:proofErr w:type="spellStart"/>
            <w:r w:rsidRPr="003C3E00">
              <w:rPr>
                <w:sz w:val="24"/>
                <w:szCs w:val="28"/>
              </w:rPr>
              <w:t>светлопольное</w:t>
            </w:r>
            <w:proofErr w:type="spellEnd"/>
            <w:r w:rsidRPr="003C3E00">
              <w:rPr>
                <w:sz w:val="24"/>
                <w:szCs w:val="28"/>
              </w:rPr>
              <w:t xml:space="preserve"> изображение;</w:t>
            </w:r>
            <w:r w:rsidR="003C3E00">
              <w:rPr>
                <w:sz w:val="24"/>
                <w:szCs w:val="28"/>
              </w:rPr>
              <w:t xml:space="preserve"> </w:t>
            </w:r>
            <w:r w:rsidRPr="003C3E00">
              <w:rPr>
                <w:sz w:val="24"/>
                <w:szCs w:val="28"/>
              </w:rPr>
              <w:t xml:space="preserve">б – </w:t>
            </w:r>
            <w:proofErr w:type="spellStart"/>
            <w:r w:rsidRPr="003C3E00">
              <w:rPr>
                <w:sz w:val="24"/>
                <w:szCs w:val="28"/>
              </w:rPr>
              <w:t>темнопольное</w:t>
            </w:r>
            <w:proofErr w:type="spellEnd"/>
            <w:r w:rsidRPr="003C3E00">
              <w:rPr>
                <w:sz w:val="24"/>
                <w:szCs w:val="28"/>
              </w:rPr>
              <w:t xml:space="preserve"> изображение </w:t>
            </w:r>
            <w:r w:rsidR="003C3E00">
              <w:rPr>
                <w:sz w:val="24"/>
                <w:szCs w:val="28"/>
              </w:rPr>
              <w:br/>
            </w:r>
            <w:r w:rsidRPr="003C3E00">
              <w:rPr>
                <w:sz w:val="24"/>
                <w:szCs w:val="28"/>
              </w:rPr>
              <w:t>в сверхструктурном рефлексе (</w:t>
            </w:r>
            <w:r w:rsidRPr="003C3E00">
              <w:rPr>
                <w:sz w:val="24"/>
                <w:szCs w:val="28"/>
              </w:rPr>
              <w:sym w:font="Symbol" w:char="F060"/>
            </w:r>
            <w:r w:rsidRPr="003C3E00">
              <w:rPr>
                <w:sz w:val="24"/>
                <w:szCs w:val="28"/>
              </w:rPr>
              <w:t>22</w:t>
            </w:r>
            <w:r w:rsidRPr="003C3E00">
              <w:rPr>
                <w:sz w:val="24"/>
                <w:szCs w:val="28"/>
              </w:rPr>
              <w:sym w:font="Symbol" w:char="F060"/>
            </w:r>
            <w:r w:rsidRPr="003C3E00">
              <w:rPr>
                <w:sz w:val="24"/>
                <w:szCs w:val="28"/>
              </w:rPr>
              <w:t>1)</w:t>
            </w:r>
            <w:r w:rsidRPr="003C3E00">
              <w:rPr>
                <w:sz w:val="24"/>
                <w:szCs w:val="28"/>
                <w:vertAlign w:val="subscript"/>
                <w:lang w:val="en-US"/>
              </w:rPr>
              <w:sym w:font="Symbol" w:char="F067"/>
            </w:r>
            <w:r w:rsidRPr="003C3E00">
              <w:rPr>
                <w:sz w:val="24"/>
                <w:szCs w:val="28"/>
                <w:vertAlign w:val="subscript"/>
                <w:lang w:val="en-US"/>
              </w:rPr>
              <w:sym w:font="Symbol" w:char="F0A2"/>
            </w:r>
            <w:r w:rsidRPr="003C3E00">
              <w:rPr>
                <w:sz w:val="24"/>
                <w:szCs w:val="28"/>
              </w:rPr>
              <w:t xml:space="preserve"> </w:t>
            </w:r>
            <w:r w:rsidRPr="003C3E00">
              <w:rPr>
                <w:sz w:val="24"/>
                <w:szCs w:val="28"/>
                <w:lang w:val="en-US"/>
              </w:rPr>
              <w:t>Ni</w:t>
            </w:r>
            <w:r w:rsidRPr="003C3E00">
              <w:rPr>
                <w:sz w:val="24"/>
                <w:szCs w:val="28"/>
                <w:vertAlign w:val="subscript"/>
              </w:rPr>
              <w:t>3</w:t>
            </w:r>
            <w:r w:rsidRPr="003C3E00">
              <w:rPr>
                <w:sz w:val="24"/>
                <w:szCs w:val="28"/>
                <w:lang w:val="en-US"/>
              </w:rPr>
              <w:t>Al</w:t>
            </w:r>
          </w:p>
        </w:tc>
      </w:tr>
    </w:tbl>
    <w:p w:rsidR="00A3678B" w:rsidRPr="00222B8C" w:rsidRDefault="00A3678B" w:rsidP="00222B8C">
      <w:pPr>
        <w:spacing w:line="360" w:lineRule="auto"/>
        <w:contextualSpacing/>
        <w:jc w:val="both"/>
        <w:rPr>
          <w:sz w:val="28"/>
          <w:szCs w:val="28"/>
        </w:rPr>
      </w:pPr>
    </w:p>
    <w:p w:rsidR="00A3678B" w:rsidRPr="00222B8C" w:rsidRDefault="00A3678B" w:rsidP="00222B8C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222B8C">
        <w:rPr>
          <w:sz w:val="28"/>
          <w:szCs w:val="28"/>
        </w:rPr>
        <w:t xml:space="preserve">Кроме </w:t>
      </w:r>
      <w:proofErr w:type="spellStart"/>
      <w:r w:rsidRPr="00222B8C">
        <w:rPr>
          <w:sz w:val="28"/>
          <w:szCs w:val="28"/>
        </w:rPr>
        <w:t>интерметаллида</w:t>
      </w:r>
      <w:proofErr w:type="spellEnd"/>
      <w:r w:rsidRPr="00222B8C">
        <w:rPr>
          <w:sz w:val="28"/>
          <w:szCs w:val="28"/>
        </w:rPr>
        <w:t xml:space="preserve"> </w:t>
      </w:r>
      <w:r w:rsidRPr="00222B8C">
        <w:rPr>
          <w:sz w:val="28"/>
          <w:szCs w:val="28"/>
          <w:lang w:val="en-US"/>
        </w:rPr>
        <w:t>Ni</w:t>
      </w:r>
      <w:r w:rsidRPr="00222B8C">
        <w:rPr>
          <w:sz w:val="28"/>
          <w:szCs w:val="28"/>
          <w:vertAlign w:val="subscript"/>
        </w:rPr>
        <w:t>3</w:t>
      </w:r>
      <w:r w:rsidRPr="00222B8C">
        <w:rPr>
          <w:sz w:val="28"/>
          <w:szCs w:val="28"/>
          <w:lang w:val="en-US"/>
        </w:rPr>
        <w:t>Al</w:t>
      </w:r>
      <w:r w:rsidRPr="00222B8C">
        <w:rPr>
          <w:sz w:val="28"/>
          <w:szCs w:val="28"/>
        </w:rPr>
        <w:t xml:space="preserve"> в сплаве ЭИ828-ВД, обработанном по обоим вариантам упрочнения, обнаружены частицы карбидов типа </w:t>
      </w:r>
      <w:r w:rsidRPr="00222B8C">
        <w:rPr>
          <w:sz w:val="28"/>
          <w:szCs w:val="28"/>
          <w:lang w:val="en-US"/>
        </w:rPr>
        <w:t>Me</w:t>
      </w:r>
      <w:r w:rsidRPr="00222B8C">
        <w:rPr>
          <w:sz w:val="28"/>
          <w:szCs w:val="28"/>
          <w:vertAlign w:val="subscript"/>
        </w:rPr>
        <w:t>23</w:t>
      </w:r>
      <w:r w:rsidRPr="00222B8C">
        <w:rPr>
          <w:sz w:val="28"/>
          <w:szCs w:val="28"/>
          <w:lang w:val="en-US"/>
        </w:rPr>
        <w:t>C</w:t>
      </w:r>
      <w:r w:rsidRPr="00222B8C">
        <w:rPr>
          <w:sz w:val="28"/>
          <w:szCs w:val="28"/>
          <w:vertAlign w:val="subscript"/>
        </w:rPr>
        <w:t>6</w:t>
      </w:r>
      <w:r w:rsidRPr="00222B8C">
        <w:rPr>
          <w:sz w:val="28"/>
          <w:szCs w:val="28"/>
        </w:rPr>
        <w:t xml:space="preserve">, располагающиеся преимущественно по границам зерен (рис. 4 а, б). Карбидные рефлексы имеются на </w:t>
      </w:r>
      <w:proofErr w:type="spellStart"/>
      <w:r w:rsidRPr="00222B8C">
        <w:rPr>
          <w:sz w:val="28"/>
          <w:szCs w:val="28"/>
        </w:rPr>
        <w:t>электронограммах</w:t>
      </w:r>
      <w:proofErr w:type="spellEnd"/>
      <w:r w:rsidRPr="00222B8C">
        <w:rPr>
          <w:sz w:val="28"/>
          <w:szCs w:val="28"/>
        </w:rPr>
        <w:t xml:space="preserve">, а сами частицы высвечиваются на </w:t>
      </w:r>
      <w:proofErr w:type="spellStart"/>
      <w:r w:rsidRPr="00222B8C">
        <w:rPr>
          <w:sz w:val="28"/>
          <w:szCs w:val="28"/>
        </w:rPr>
        <w:t>темнопольных</w:t>
      </w:r>
      <w:proofErr w:type="spellEnd"/>
      <w:r w:rsidRPr="00222B8C">
        <w:rPr>
          <w:sz w:val="28"/>
          <w:szCs w:val="28"/>
        </w:rPr>
        <w:t xml:space="preserve"> изображениях, например в рефлексе (02</w:t>
      </w:r>
      <w:r w:rsidRPr="00222B8C">
        <w:rPr>
          <w:sz w:val="28"/>
          <w:szCs w:val="28"/>
        </w:rPr>
        <w:sym w:font="Symbol" w:char="F060"/>
      </w:r>
      <w:r w:rsidRPr="00222B8C">
        <w:rPr>
          <w:sz w:val="28"/>
          <w:szCs w:val="28"/>
        </w:rPr>
        <w:t>2)</w:t>
      </w:r>
      <w:r w:rsidRPr="00222B8C">
        <w:rPr>
          <w:sz w:val="28"/>
          <w:szCs w:val="28"/>
          <w:vertAlign w:val="subscript"/>
        </w:rPr>
        <w:t xml:space="preserve"> </w:t>
      </w:r>
      <w:r w:rsidRPr="00222B8C">
        <w:rPr>
          <w:sz w:val="28"/>
          <w:szCs w:val="28"/>
        </w:rPr>
        <w:t xml:space="preserve">от карбида </w:t>
      </w:r>
      <w:r w:rsidRPr="00222B8C">
        <w:rPr>
          <w:sz w:val="28"/>
          <w:szCs w:val="28"/>
          <w:lang w:val="en-US"/>
        </w:rPr>
        <w:t>Me</w:t>
      </w:r>
      <w:r w:rsidRPr="00222B8C">
        <w:rPr>
          <w:sz w:val="28"/>
          <w:szCs w:val="28"/>
          <w:vertAlign w:val="subscript"/>
        </w:rPr>
        <w:t>23</w:t>
      </w:r>
      <w:r w:rsidRPr="00222B8C">
        <w:rPr>
          <w:sz w:val="28"/>
          <w:szCs w:val="28"/>
          <w:lang w:val="en-US"/>
        </w:rPr>
        <w:t>C</w:t>
      </w:r>
      <w:r w:rsidRPr="00222B8C">
        <w:rPr>
          <w:sz w:val="28"/>
          <w:szCs w:val="28"/>
          <w:vertAlign w:val="subscript"/>
        </w:rPr>
        <w:t>6</w:t>
      </w:r>
      <w:r w:rsidRPr="00222B8C">
        <w:rPr>
          <w:sz w:val="28"/>
          <w:szCs w:val="28"/>
        </w:rPr>
        <w:t xml:space="preserve"> (рис. 4 б). В мелкозернистом матер</w:t>
      </w:r>
      <w:r w:rsidR="00EE5754" w:rsidRPr="00222B8C">
        <w:rPr>
          <w:sz w:val="28"/>
          <w:szCs w:val="28"/>
        </w:rPr>
        <w:t xml:space="preserve">иале </w:t>
      </w:r>
      <w:r w:rsidRPr="00222B8C">
        <w:rPr>
          <w:sz w:val="28"/>
          <w:szCs w:val="28"/>
        </w:rPr>
        <w:t>площадь границ существенно больше и поэтому приграничные области имеют меньшую плотность карбидных част</w:t>
      </w:r>
      <w:r w:rsidR="00CA2C13" w:rsidRPr="00222B8C">
        <w:rPr>
          <w:sz w:val="28"/>
          <w:szCs w:val="28"/>
        </w:rPr>
        <w:t xml:space="preserve">иц, чем в </w:t>
      </w:r>
      <w:proofErr w:type="spellStart"/>
      <w:r w:rsidR="00CA2C13" w:rsidRPr="00222B8C">
        <w:rPr>
          <w:sz w:val="28"/>
          <w:szCs w:val="28"/>
        </w:rPr>
        <w:t>крупнозенистом</w:t>
      </w:r>
      <w:proofErr w:type="spellEnd"/>
      <w:r w:rsidR="00CA2C13" w:rsidRPr="00222B8C">
        <w:rPr>
          <w:sz w:val="28"/>
          <w:szCs w:val="28"/>
        </w:rPr>
        <w:t xml:space="preserve"> сплаве</w:t>
      </w:r>
      <w:r w:rsidRPr="00222B8C">
        <w:rPr>
          <w:sz w:val="28"/>
          <w:szCs w:val="28"/>
        </w:rPr>
        <w:t xml:space="preserve">. </w:t>
      </w:r>
      <w:proofErr w:type="spellStart"/>
      <w:r w:rsidRPr="00222B8C">
        <w:rPr>
          <w:sz w:val="28"/>
          <w:szCs w:val="28"/>
        </w:rPr>
        <w:t>Зернограничные</w:t>
      </w:r>
      <w:proofErr w:type="spellEnd"/>
      <w:r w:rsidRPr="00222B8C">
        <w:rPr>
          <w:sz w:val="28"/>
          <w:szCs w:val="28"/>
        </w:rPr>
        <w:t xml:space="preserve"> карбиды сдерживают рост зерен при высокотемпературной обработке.</w:t>
      </w:r>
    </w:p>
    <w:tbl>
      <w:tblPr>
        <w:tblStyle w:val="af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9"/>
        <w:gridCol w:w="4627"/>
      </w:tblGrid>
      <w:tr w:rsidR="00757C6D" w:rsidRPr="00222B8C" w:rsidTr="00144EBF">
        <w:tc>
          <w:tcPr>
            <w:tcW w:w="4799" w:type="dxa"/>
          </w:tcPr>
          <w:p w:rsidR="00757C6D" w:rsidRPr="00222B8C" w:rsidRDefault="00757C6D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noProof/>
                <w:sz w:val="28"/>
                <w:szCs w:val="28"/>
              </w:rPr>
              <w:drawing>
                <wp:inline distT="0" distB="0" distL="0" distR="0" wp14:anchorId="00CE64FE" wp14:editId="09050A7E">
                  <wp:extent cx="2223818" cy="1661166"/>
                  <wp:effectExtent l="19050" t="0" r="5032" b="0"/>
                  <wp:docPr id="16" name="Рисунок 132" descr="4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4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5428" cy="16623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72" w:type="dxa"/>
          </w:tcPr>
          <w:p w:rsidR="00757C6D" w:rsidRPr="00222B8C" w:rsidRDefault="00757C6D" w:rsidP="00222B8C">
            <w:pPr>
              <w:spacing w:line="360" w:lineRule="auto"/>
              <w:contextualSpacing/>
              <w:jc w:val="center"/>
              <w:rPr>
                <w:sz w:val="28"/>
                <w:szCs w:val="28"/>
              </w:rPr>
            </w:pPr>
            <w:r w:rsidRPr="00222B8C">
              <w:rPr>
                <w:noProof/>
                <w:sz w:val="28"/>
                <w:szCs w:val="28"/>
              </w:rPr>
              <w:drawing>
                <wp:inline distT="0" distB="0" distL="0" distR="0" wp14:anchorId="21702951" wp14:editId="66EDC77A">
                  <wp:extent cx="2189312" cy="1651755"/>
                  <wp:effectExtent l="19050" t="0" r="1438" b="0"/>
                  <wp:docPr id="17" name="Рисунок 133" descr="4-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4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505" cy="1652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7C6D" w:rsidRPr="003C3E00" w:rsidTr="00144EBF">
        <w:tc>
          <w:tcPr>
            <w:tcW w:w="4799" w:type="dxa"/>
          </w:tcPr>
          <w:p w:rsidR="00757C6D" w:rsidRPr="003C3E00" w:rsidRDefault="00757C6D" w:rsidP="003C3E00">
            <w:pPr>
              <w:spacing w:line="276" w:lineRule="auto"/>
              <w:contextualSpacing/>
              <w:jc w:val="center"/>
              <w:rPr>
                <w:szCs w:val="28"/>
              </w:rPr>
            </w:pPr>
            <w:r w:rsidRPr="003C3E00">
              <w:rPr>
                <w:szCs w:val="28"/>
              </w:rPr>
              <w:t>а</w:t>
            </w:r>
          </w:p>
        </w:tc>
        <w:tc>
          <w:tcPr>
            <w:tcW w:w="4772" w:type="dxa"/>
          </w:tcPr>
          <w:p w:rsidR="00757C6D" w:rsidRPr="003C3E00" w:rsidRDefault="00757C6D" w:rsidP="003C3E00">
            <w:pPr>
              <w:spacing w:line="276" w:lineRule="auto"/>
              <w:contextualSpacing/>
              <w:jc w:val="center"/>
              <w:rPr>
                <w:szCs w:val="28"/>
              </w:rPr>
            </w:pPr>
            <w:r w:rsidRPr="003C3E00">
              <w:rPr>
                <w:szCs w:val="28"/>
              </w:rPr>
              <w:t>б</w:t>
            </w:r>
          </w:p>
        </w:tc>
      </w:tr>
      <w:tr w:rsidR="00757C6D" w:rsidRPr="003C3E00" w:rsidTr="00144EBF">
        <w:tc>
          <w:tcPr>
            <w:tcW w:w="9571" w:type="dxa"/>
            <w:gridSpan w:val="2"/>
          </w:tcPr>
          <w:p w:rsidR="00757C6D" w:rsidRPr="003C3E00" w:rsidRDefault="00757C6D" w:rsidP="003C3E00">
            <w:pPr>
              <w:shd w:val="clear" w:color="auto" w:fill="FFFFFF"/>
              <w:autoSpaceDE w:val="0"/>
              <w:autoSpaceDN w:val="0"/>
              <w:adjustRightInd w:val="0"/>
              <w:spacing w:line="276" w:lineRule="auto"/>
              <w:contextualSpacing/>
              <w:jc w:val="center"/>
              <w:rPr>
                <w:rFonts w:eastAsia="Calibri"/>
                <w:szCs w:val="28"/>
              </w:rPr>
            </w:pPr>
            <w:r w:rsidRPr="003C3E00">
              <w:rPr>
                <w:rFonts w:eastAsia="Calibri"/>
                <w:color w:val="000000"/>
                <w:szCs w:val="28"/>
              </w:rPr>
              <w:t>Рис. 4</w:t>
            </w:r>
            <w:r w:rsidR="003C3E00">
              <w:rPr>
                <w:rFonts w:eastAsia="Calibri"/>
                <w:color w:val="000000"/>
                <w:szCs w:val="28"/>
              </w:rPr>
              <w:t xml:space="preserve"> –</w:t>
            </w:r>
            <w:r w:rsidRPr="003C3E00">
              <w:rPr>
                <w:rFonts w:eastAsia="Calibri"/>
                <w:szCs w:val="28"/>
              </w:rPr>
              <w:t xml:space="preserve"> Приграничные карбиды типа </w:t>
            </w:r>
            <w:r w:rsidRPr="003C3E00">
              <w:rPr>
                <w:rFonts w:eastAsia="Calibri"/>
                <w:szCs w:val="28"/>
                <w:lang w:val="en-US"/>
              </w:rPr>
              <w:t>Me</w:t>
            </w:r>
            <w:r w:rsidRPr="003C3E00">
              <w:rPr>
                <w:rFonts w:eastAsia="Calibri"/>
                <w:szCs w:val="28"/>
                <w:vertAlign w:val="subscript"/>
              </w:rPr>
              <w:t>23</w:t>
            </w:r>
            <w:r w:rsidRPr="003C3E00">
              <w:rPr>
                <w:rFonts w:eastAsia="Calibri"/>
                <w:szCs w:val="28"/>
                <w:lang w:val="en-US"/>
              </w:rPr>
              <w:t>C</w:t>
            </w:r>
            <w:r w:rsidRPr="003C3E00">
              <w:rPr>
                <w:rFonts w:eastAsia="Calibri"/>
                <w:szCs w:val="28"/>
                <w:vertAlign w:val="subscript"/>
              </w:rPr>
              <w:t>6</w:t>
            </w:r>
            <w:r w:rsidRPr="003C3E00">
              <w:rPr>
                <w:rFonts w:eastAsia="Calibri"/>
                <w:szCs w:val="28"/>
              </w:rPr>
              <w:t xml:space="preserve"> в сплаве (ЭИ828-ВД) после закалки </w:t>
            </w:r>
            <w:r w:rsidR="003C3E00">
              <w:rPr>
                <w:rFonts w:eastAsia="Calibri"/>
                <w:szCs w:val="28"/>
              </w:rPr>
              <w:br/>
            </w:r>
            <w:r w:rsidRPr="003C3E00">
              <w:rPr>
                <w:rFonts w:eastAsia="Calibri"/>
                <w:szCs w:val="28"/>
              </w:rPr>
              <w:t>(с использован</w:t>
            </w:r>
            <w:r w:rsidR="003C3E00">
              <w:rPr>
                <w:rFonts w:eastAsia="Calibri"/>
                <w:szCs w:val="28"/>
              </w:rPr>
              <w:t>ием скоростного нагрева до 1170</w:t>
            </w:r>
            <w:r w:rsidRPr="003C3E00">
              <w:rPr>
                <w:rFonts w:eastAsia="Calibri"/>
                <w:szCs w:val="28"/>
              </w:rPr>
              <w:sym w:font="Symbol" w:char="F0B0"/>
            </w:r>
            <w:r w:rsidR="003C3E00">
              <w:rPr>
                <w:rFonts w:eastAsia="Calibri"/>
                <w:szCs w:val="28"/>
              </w:rPr>
              <w:t>С) и старения при 900</w:t>
            </w:r>
            <w:proofErr w:type="gramStart"/>
            <w:r w:rsidRPr="003C3E00">
              <w:rPr>
                <w:rFonts w:eastAsia="Calibri"/>
                <w:szCs w:val="28"/>
              </w:rPr>
              <w:sym w:font="Symbol" w:char="F0B0"/>
            </w:r>
            <w:r w:rsidRPr="003C3E00">
              <w:rPr>
                <w:rFonts w:eastAsia="Calibri"/>
                <w:szCs w:val="28"/>
              </w:rPr>
              <w:t>С</w:t>
            </w:r>
            <w:proofErr w:type="gramEnd"/>
            <w:r w:rsidRPr="003C3E00">
              <w:rPr>
                <w:rFonts w:eastAsia="Calibri"/>
                <w:szCs w:val="28"/>
              </w:rPr>
              <w:t>, 3</w:t>
            </w:r>
            <w:r w:rsidR="00C150D0" w:rsidRPr="003C3E00">
              <w:rPr>
                <w:rFonts w:eastAsia="Calibri"/>
                <w:szCs w:val="28"/>
              </w:rPr>
              <w:t> </w:t>
            </w:r>
            <w:r w:rsidRPr="003C3E00">
              <w:rPr>
                <w:rFonts w:eastAsia="Calibri"/>
                <w:szCs w:val="28"/>
              </w:rPr>
              <w:t>ч.</w:t>
            </w:r>
          </w:p>
          <w:p w:rsidR="00757C6D" w:rsidRPr="003C3E00" w:rsidRDefault="00757C6D" w:rsidP="003C3E00">
            <w:pPr>
              <w:spacing w:line="276" w:lineRule="auto"/>
              <w:contextualSpacing/>
              <w:jc w:val="center"/>
              <w:rPr>
                <w:szCs w:val="28"/>
              </w:rPr>
            </w:pPr>
            <w:r w:rsidRPr="003C3E00">
              <w:rPr>
                <w:rFonts w:eastAsia="Calibri"/>
                <w:szCs w:val="28"/>
              </w:rPr>
              <w:t xml:space="preserve">а – </w:t>
            </w:r>
            <w:proofErr w:type="spellStart"/>
            <w:r w:rsidRPr="003C3E00">
              <w:rPr>
                <w:rFonts w:eastAsia="Calibri"/>
                <w:szCs w:val="28"/>
              </w:rPr>
              <w:t>светлопольное</w:t>
            </w:r>
            <w:proofErr w:type="spellEnd"/>
            <w:r w:rsidRPr="003C3E00">
              <w:rPr>
                <w:rFonts w:eastAsia="Calibri"/>
                <w:szCs w:val="28"/>
              </w:rPr>
              <w:t xml:space="preserve"> изображение;</w:t>
            </w:r>
            <w:r w:rsidR="003C3E00">
              <w:rPr>
                <w:rFonts w:eastAsia="Calibri"/>
                <w:szCs w:val="28"/>
              </w:rPr>
              <w:t xml:space="preserve"> </w:t>
            </w:r>
            <w:r w:rsidRPr="003C3E00">
              <w:rPr>
                <w:rFonts w:eastAsia="Calibri"/>
                <w:szCs w:val="28"/>
              </w:rPr>
              <w:t xml:space="preserve">б – </w:t>
            </w:r>
            <w:proofErr w:type="spellStart"/>
            <w:r w:rsidRPr="003C3E00">
              <w:rPr>
                <w:rFonts w:eastAsia="Calibri"/>
                <w:szCs w:val="28"/>
              </w:rPr>
              <w:t>темнопольное</w:t>
            </w:r>
            <w:proofErr w:type="spellEnd"/>
            <w:r w:rsidRPr="003C3E00">
              <w:rPr>
                <w:rFonts w:eastAsia="Calibri"/>
                <w:szCs w:val="28"/>
              </w:rPr>
              <w:t xml:space="preserve"> изображение в рефлексе (02</w:t>
            </w:r>
            <w:r w:rsidRPr="003C3E00">
              <w:rPr>
                <w:rFonts w:eastAsia="Calibri"/>
                <w:szCs w:val="28"/>
              </w:rPr>
              <w:sym w:font="Symbol" w:char="F060"/>
            </w:r>
            <w:r w:rsidRPr="003C3E00">
              <w:rPr>
                <w:rFonts w:eastAsia="Calibri"/>
                <w:szCs w:val="28"/>
              </w:rPr>
              <w:t>2)</w:t>
            </w:r>
            <w:r w:rsidRPr="003C3E00">
              <w:rPr>
                <w:rFonts w:eastAsia="Calibri"/>
                <w:szCs w:val="28"/>
                <w:vertAlign w:val="subscript"/>
              </w:rPr>
              <w:t>Ме23С6.</w:t>
            </w:r>
          </w:p>
        </w:tc>
      </w:tr>
    </w:tbl>
    <w:p w:rsidR="00757C6D" w:rsidRPr="00222B8C" w:rsidRDefault="00757C6D" w:rsidP="00222B8C">
      <w:pPr>
        <w:spacing w:line="360" w:lineRule="auto"/>
        <w:ind w:firstLine="709"/>
        <w:contextualSpacing/>
        <w:jc w:val="both"/>
        <w:rPr>
          <w:sz w:val="28"/>
          <w:szCs w:val="28"/>
        </w:rPr>
      </w:pPr>
    </w:p>
    <w:p w:rsidR="00144EBF" w:rsidRPr="003C3E00" w:rsidRDefault="00144EBF" w:rsidP="003C3E00">
      <w:pPr>
        <w:pStyle w:val="a5"/>
      </w:pPr>
      <w:r w:rsidRPr="003C3E00">
        <w:t xml:space="preserve">На рисунке 5 </w:t>
      </w:r>
      <w:proofErr w:type="gramStart"/>
      <w:r w:rsidRPr="003C3E00">
        <w:t xml:space="preserve">представлены результаты </w:t>
      </w:r>
      <w:r w:rsidR="00B52EC5" w:rsidRPr="003C3E00">
        <w:t xml:space="preserve">релаксационных </w:t>
      </w:r>
      <w:r w:rsidRPr="003C3E00">
        <w:t xml:space="preserve">испытаний </w:t>
      </w:r>
      <w:r w:rsidR="00B52EC5" w:rsidRPr="003C3E00">
        <w:t xml:space="preserve">пружин </w:t>
      </w:r>
      <w:r w:rsidRPr="003C3E00">
        <w:t xml:space="preserve">при </w:t>
      </w:r>
      <w:r w:rsidR="00B52EC5" w:rsidRPr="003C3E00">
        <w:t xml:space="preserve">температуре </w:t>
      </w:r>
      <w:r w:rsidR="003C3E00" w:rsidRPr="003C3E00">
        <w:t>800</w:t>
      </w:r>
      <w:r w:rsidRPr="003C3E00">
        <w:sym w:font="Symbol" w:char="F0B0"/>
      </w:r>
      <w:r w:rsidRPr="003C3E00">
        <w:t>С. Анализ результатов испытаний показывает</w:t>
      </w:r>
      <w:proofErr w:type="gramEnd"/>
      <w:r w:rsidRPr="003C3E00">
        <w:t xml:space="preserve">, что на начальном этапе испытаний наблюдается обратная релаксация </w:t>
      </w:r>
      <w:r w:rsidR="00A43D81" w:rsidRPr="003C3E00">
        <w:t xml:space="preserve">напряжений </w:t>
      </w:r>
      <w:r w:rsidRPr="003C3E00">
        <w:t>исследуемых пружин, вызванная</w:t>
      </w:r>
      <w:r w:rsidR="00B52EC5" w:rsidRPr="003C3E00">
        <w:t xml:space="preserve">, по-видимому, протеканием в сплаве процессов термического </w:t>
      </w:r>
      <w:r w:rsidRPr="003C3E00">
        <w:t xml:space="preserve"> </w:t>
      </w:r>
      <w:r w:rsidR="00B52EC5" w:rsidRPr="003C3E00">
        <w:t xml:space="preserve">возврата </w:t>
      </w:r>
      <w:r w:rsidR="00C150D0" w:rsidRPr="003C3E00">
        <w:t>при температуре испытаний.</w:t>
      </w:r>
    </w:p>
    <w:p w:rsidR="00C150D0" w:rsidRPr="003C3E00" w:rsidRDefault="00C150D0" w:rsidP="003C3E00">
      <w:pPr>
        <w:pStyle w:val="a5"/>
      </w:pPr>
      <w:r w:rsidRPr="003C3E00">
        <w:t>Напряжения в пружинах, упрочненных по варианту 2, снижаются более интенсивно (рис. 5, кривая 2). Высокий уровень релаксации напряжений в этих пружинах  свидетельствует о более низкой жаропрочности сплава с мелкозернистой структурой первичной рекристаллизации. Проведение печного гомогенизирующего отжига при температуре 1170</w:t>
      </w:r>
      <w:proofErr w:type="gramStart"/>
      <w:r w:rsidR="003C3E00" w:rsidRPr="003C3E00">
        <w:t>°</w:t>
      </w:r>
      <w:r w:rsidRPr="003C3E00">
        <w:t>С</w:t>
      </w:r>
      <w:proofErr w:type="gramEnd"/>
      <w:r w:rsidRPr="003C3E00">
        <w:t xml:space="preserve"> (варианты 1,</w:t>
      </w:r>
      <w:r w:rsidR="009957BA" w:rsidRPr="003C3E00">
        <w:t xml:space="preserve"> </w:t>
      </w:r>
      <w:r w:rsidRPr="003C3E00">
        <w:t>3) приводит к повышению жаропрочных свойств сплава и релаксационной стойкости пружин, а быстрое охлаждение сплава на воздухе с температуры 1170</w:t>
      </w:r>
      <w:r w:rsidR="003C3E00" w:rsidRPr="003C3E00">
        <w:t>°</w:t>
      </w:r>
      <w:r w:rsidRPr="003C3E00">
        <w:t xml:space="preserve">С (вариант 1), по-видимому,  позволяет сохранить более высокую </w:t>
      </w:r>
      <w:proofErr w:type="spellStart"/>
      <w:r w:rsidRPr="003C3E00">
        <w:t>легированность</w:t>
      </w:r>
      <w:proofErr w:type="spellEnd"/>
      <w:r w:rsidRPr="003C3E00">
        <w:t xml:space="preserve"> твердого раствора  за счет предотвращения выделения второй фазы при остывании, что несколько повышает  релаксационную стойкость пружин, обработанных по варианту 1, по сравнению с печным охлаждением с температуры 1170</w:t>
      </w:r>
      <w:proofErr w:type="gramStart"/>
      <w:r w:rsidR="003C3E00" w:rsidRPr="003C3E00">
        <w:t>°</w:t>
      </w:r>
      <w:r w:rsidRPr="003C3E00">
        <w:t>С</w:t>
      </w:r>
      <w:proofErr w:type="gramEnd"/>
      <w:r w:rsidRPr="003C3E00">
        <w:t xml:space="preserve"> (вариант 3).</w:t>
      </w:r>
    </w:p>
    <w:p w:rsidR="003C3E00" w:rsidRPr="00222B8C" w:rsidRDefault="003C3E00" w:rsidP="003C3E00">
      <w:pPr>
        <w:pStyle w:val="a5"/>
      </w:pPr>
    </w:p>
    <w:tbl>
      <w:tblPr>
        <w:tblStyle w:val="af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86"/>
      </w:tblGrid>
      <w:tr w:rsidR="00144EBF" w:rsidRPr="00222B8C" w:rsidTr="00AF4B59">
        <w:trPr>
          <w:jc w:val="center"/>
        </w:trPr>
        <w:tc>
          <w:tcPr>
            <w:tcW w:w="9430" w:type="dxa"/>
          </w:tcPr>
          <w:p w:rsidR="00144EBF" w:rsidRPr="00222B8C" w:rsidRDefault="00571F96" w:rsidP="003C3E00">
            <w:pPr>
              <w:pStyle w:val="a5"/>
            </w:pPr>
            <w:r w:rsidRPr="00222B8C">
              <w:rPr>
                <w:noProof/>
              </w:rPr>
              <w:drawing>
                <wp:inline distT="0" distB="0" distL="0" distR="0" wp14:anchorId="4B0A7A9C" wp14:editId="6C0E8863">
                  <wp:extent cx="5261059" cy="2803584"/>
                  <wp:effectExtent l="19050" t="0" r="15791" b="0"/>
                  <wp:docPr id="6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1"/>
                    </a:graphicData>
                  </a:graphic>
                </wp:inline>
              </w:drawing>
            </w:r>
          </w:p>
        </w:tc>
      </w:tr>
      <w:tr w:rsidR="00144EBF" w:rsidRPr="00222B8C" w:rsidTr="00AF4B59">
        <w:trPr>
          <w:jc w:val="center"/>
        </w:trPr>
        <w:tc>
          <w:tcPr>
            <w:tcW w:w="9430" w:type="dxa"/>
          </w:tcPr>
          <w:p w:rsidR="00144EBF" w:rsidRPr="003C3E00" w:rsidRDefault="00144EBF" w:rsidP="003C3E00">
            <w:pPr>
              <w:spacing w:line="276" w:lineRule="auto"/>
              <w:contextualSpacing/>
              <w:jc w:val="center"/>
              <w:rPr>
                <w:rFonts w:eastAsia="Calibri"/>
                <w:color w:val="000000"/>
                <w:szCs w:val="28"/>
              </w:rPr>
            </w:pPr>
            <w:r w:rsidRPr="003C3E00">
              <w:rPr>
                <w:rFonts w:eastAsia="Calibri"/>
                <w:color w:val="000000"/>
                <w:szCs w:val="28"/>
              </w:rPr>
              <w:t>Рис. 5</w:t>
            </w:r>
            <w:r w:rsidR="007C1788">
              <w:rPr>
                <w:rFonts w:eastAsia="Calibri"/>
                <w:color w:val="000000"/>
                <w:szCs w:val="28"/>
              </w:rPr>
              <w:t xml:space="preserve"> –</w:t>
            </w:r>
            <w:bookmarkStart w:id="0" w:name="_GoBack"/>
            <w:bookmarkEnd w:id="0"/>
            <w:r w:rsidRPr="003C3E00">
              <w:rPr>
                <w:rFonts w:eastAsia="Calibri"/>
                <w:color w:val="000000"/>
                <w:szCs w:val="28"/>
              </w:rPr>
              <w:t xml:space="preserve"> </w:t>
            </w:r>
            <w:r w:rsidR="00700541" w:rsidRPr="003C3E00">
              <w:rPr>
                <w:rFonts w:eastAsia="Calibri"/>
                <w:color w:val="000000"/>
                <w:szCs w:val="28"/>
              </w:rPr>
              <w:t>Релаксация напряжений</w:t>
            </w:r>
            <w:r w:rsidR="00AF4B59" w:rsidRPr="003C3E00">
              <w:rPr>
                <w:rFonts w:eastAsia="Calibri"/>
                <w:color w:val="000000"/>
                <w:szCs w:val="28"/>
              </w:rPr>
              <w:t xml:space="preserve"> </w:t>
            </w:r>
            <w:r w:rsidR="003C3E00">
              <w:rPr>
                <w:rFonts w:eastAsia="Calibri"/>
                <w:color w:val="000000"/>
                <w:szCs w:val="28"/>
              </w:rPr>
              <w:t>при 800</w:t>
            </w:r>
            <w:proofErr w:type="gramStart"/>
            <w:r w:rsidRPr="003C3E00">
              <w:rPr>
                <w:rFonts w:eastAsia="Calibri"/>
                <w:szCs w:val="28"/>
              </w:rPr>
              <w:sym w:font="Symbol" w:char="F0B0"/>
            </w:r>
            <w:r w:rsidRPr="003C3E00">
              <w:rPr>
                <w:rFonts w:eastAsia="Calibri"/>
                <w:szCs w:val="28"/>
              </w:rPr>
              <w:t>С</w:t>
            </w:r>
            <w:proofErr w:type="gramEnd"/>
            <w:r w:rsidRPr="003C3E00">
              <w:rPr>
                <w:rFonts w:eastAsia="Calibri"/>
                <w:color w:val="000000"/>
                <w:szCs w:val="28"/>
              </w:rPr>
              <w:t xml:space="preserve"> пружин из сплав</w:t>
            </w:r>
            <w:r w:rsidR="003C3E00">
              <w:rPr>
                <w:rFonts w:eastAsia="Calibri"/>
                <w:color w:val="000000"/>
                <w:szCs w:val="28"/>
              </w:rPr>
              <w:t>а ЭИ828-ВД состаренного при 900</w:t>
            </w:r>
            <w:r w:rsidRPr="003C3E00">
              <w:rPr>
                <w:rFonts w:eastAsia="Calibri"/>
                <w:szCs w:val="28"/>
              </w:rPr>
              <w:sym w:font="Symbol" w:char="F0B0"/>
            </w:r>
            <w:r w:rsidRPr="003C3E00">
              <w:rPr>
                <w:rFonts w:eastAsia="Calibri"/>
                <w:szCs w:val="28"/>
              </w:rPr>
              <w:t>С</w:t>
            </w:r>
            <w:r w:rsidRPr="003C3E00">
              <w:rPr>
                <w:rFonts w:eastAsia="Calibri"/>
                <w:color w:val="000000"/>
                <w:szCs w:val="28"/>
              </w:rPr>
              <w:t xml:space="preserve"> в течение 3 ч. Высокотемпературная обработка перед старением:</w:t>
            </w:r>
          </w:p>
          <w:p w:rsidR="00144EBF" w:rsidRPr="003C3E00" w:rsidRDefault="003C3E00" w:rsidP="003C3E00">
            <w:pPr>
              <w:spacing w:line="276" w:lineRule="auto"/>
              <w:contextualSpacing/>
              <w:jc w:val="center"/>
              <w:rPr>
                <w:rFonts w:eastAsia="Calibri"/>
                <w:color w:val="000000"/>
                <w:szCs w:val="28"/>
              </w:rPr>
            </w:pPr>
            <w:r>
              <w:rPr>
                <w:rFonts w:eastAsia="Calibri"/>
                <w:color w:val="000000"/>
                <w:szCs w:val="28"/>
              </w:rPr>
              <w:t>1 - закалка на воздухе от 1170</w:t>
            </w:r>
            <w:proofErr w:type="gramStart"/>
            <w:r w:rsidR="00144EBF" w:rsidRPr="003C3E00">
              <w:rPr>
                <w:rFonts w:eastAsia="Calibri"/>
                <w:szCs w:val="28"/>
              </w:rPr>
              <w:sym w:font="Symbol" w:char="F0B0"/>
            </w:r>
            <w:r w:rsidR="00144EBF" w:rsidRPr="003C3E00">
              <w:rPr>
                <w:rFonts w:eastAsia="Calibri"/>
                <w:szCs w:val="28"/>
              </w:rPr>
              <w:t>С</w:t>
            </w:r>
            <w:proofErr w:type="gramEnd"/>
            <w:r w:rsidR="00144EBF" w:rsidRPr="003C3E00">
              <w:rPr>
                <w:rFonts w:eastAsia="Calibri"/>
                <w:szCs w:val="28"/>
              </w:rPr>
              <w:t xml:space="preserve"> </w:t>
            </w:r>
            <w:r w:rsidR="00144EBF" w:rsidRPr="003C3E00">
              <w:rPr>
                <w:rFonts w:eastAsia="Calibri"/>
                <w:color w:val="000000"/>
                <w:szCs w:val="28"/>
              </w:rPr>
              <w:t xml:space="preserve">после </w:t>
            </w:r>
            <w:proofErr w:type="spellStart"/>
            <w:r w:rsidR="00144EBF" w:rsidRPr="003C3E00">
              <w:rPr>
                <w:rFonts w:eastAsia="Calibri"/>
                <w:color w:val="000000"/>
                <w:szCs w:val="28"/>
              </w:rPr>
              <w:t>электроконтактного</w:t>
            </w:r>
            <w:proofErr w:type="spellEnd"/>
            <w:r w:rsidR="00144EBF" w:rsidRPr="003C3E00">
              <w:rPr>
                <w:rFonts w:eastAsia="Calibri"/>
                <w:color w:val="000000"/>
                <w:szCs w:val="28"/>
              </w:rPr>
              <w:t xml:space="preserve"> нагрева с </w:t>
            </w:r>
            <w:r w:rsidR="003158A9" w:rsidRPr="003C3E00">
              <w:rPr>
                <w:rFonts w:eastAsia="Calibri"/>
                <w:szCs w:val="28"/>
              </w:rPr>
              <w:t xml:space="preserve">дополнительным отжигом </w:t>
            </w:r>
            <w:r w:rsidR="00144EBF" w:rsidRPr="003C3E00">
              <w:rPr>
                <w:rFonts w:eastAsia="Calibri"/>
                <w:szCs w:val="28"/>
              </w:rPr>
              <w:t xml:space="preserve"> при </w:t>
            </w:r>
            <w:r>
              <w:rPr>
                <w:rFonts w:eastAsia="Calibri"/>
                <w:color w:val="000000"/>
                <w:szCs w:val="28"/>
              </w:rPr>
              <w:t>1170</w:t>
            </w:r>
            <w:r w:rsidR="00144EBF" w:rsidRPr="003C3E00">
              <w:rPr>
                <w:rFonts w:eastAsia="Calibri"/>
                <w:szCs w:val="28"/>
              </w:rPr>
              <w:sym w:font="Symbol" w:char="F0B0"/>
            </w:r>
            <w:r w:rsidR="00144EBF" w:rsidRPr="003C3E00">
              <w:rPr>
                <w:rFonts w:eastAsia="Calibri"/>
                <w:szCs w:val="28"/>
              </w:rPr>
              <w:t>С, 1 ч</w:t>
            </w:r>
            <w:r w:rsidR="003158A9" w:rsidRPr="003C3E00">
              <w:rPr>
                <w:rFonts w:eastAsia="Calibri"/>
                <w:szCs w:val="28"/>
              </w:rPr>
              <w:t xml:space="preserve"> </w:t>
            </w:r>
            <w:r w:rsidR="00144EBF" w:rsidRPr="003C3E00">
              <w:rPr>
                <w:rFonts w:eastAsia="Calibri"/>
                <w:szCs w:val="28"/>
              </w:rPr>
              <w:t xml:space="preserve"> и последующим охлаждением </w:t>
            </w:r>
            <w:r w:rsidR="003158A9" w:rsidRPr="003C3E00">
              <w:rPr>
                <w:rFonts w:eastAsia="Calibri"/>
                <w:szCs w:val="28"/>
              </w:rPr>
              <w:t>на воздухе;</w:t>
            </w:r>
          </w:p>
          <w:p w:rsidR="00144EBF" w:rsidRPr="003C3E00" w:rsidRDefault="003C3E00" w:rsidP="003C3E00">
            <w:pPr>
              <w:spacing w:line="276" w:lineRule="auto"/>
              <w:contextualSpacing/>
              <w:jc w:val="center"/>
              <w:rPr>
                <w:rFonts w:eastAsia="Calibri"/>
                <w:color w:val="000000"/>
                <w:szCs w:val="28"/>
              </w:rPr>
            </w:pPr>
            <w:r>
              <w:rPr>
                <w:rFonts w:eastAsia="Calibri"/>
                <w:color w:val="000000"/>
                <w:szCs w:val="28"/>
              </w:rPr>
              <w:t>2 - закалка на воздухе от 1170</w:t>
            </w:r>
            <w:proofErr w:type="gramStart"/>
            <w:r w:rsidR="00144EBF" w:rsidRPr="003C3E00">
              <w:rPr>
                <w:rFonts w:eastAsia="Calibri"/>
                <w:szCs w:val="28"/>
              </w:rPr>
              <w:sym w:font="Symbol" w:char="F0B0"/>
            </w:r>
            <w:r w:rsidR="00144EBF" w:rsidRPr="003C3E00">
              <w:rPr>
                <w:rFonts w:eastAsia="Calibri"/>
                <w:szCs w:val="28"/>
              </w:rPr>
              <w:t>С</w:t>
            </w:r>
            <w:proofErr w:type="gramEnd"/>
            <w:r w:rsidR="00144EBF" w:rsidRPr="003C3E00">
              <w:rPr>
                <w:rFonts w:eastAsia="Calibri"/>
                <w:szCs w:val="28"/>
              </w:rPr>
              <w:t xml:space="preserve"> </w:t>
            </w:r>
            <w:r w:rsidR="00144EBF" w:rsidRPr="003C3E00">
              <w:rPr>
                <w:rFonts w:eastAsia="Calibri"/>
                <w:color w:val="000000"/>
                <w:szCs w:val="28"/>
              </w:rPr>
              <w:t xml:space="preserve">после </w:t>
            </w:r>
            <w:proofErr w:type="spellStart"/>
            <w:r w:rsidR="00144EBF" w:rsidRPr="003C3E00">
              <w:rPr>
                <w:rFonts w:eastAsia="Calibri"/>
                <w:color w:val="000000"/>
                <w:szCs w:val="28"/>
              </w:rPr>
              <w:t>электроконтактного</w:t>
            </w:r>
            <w:proofErr w:type="spellEnd"/>
            <w:r w:rsidR="00144EBF" w:rsidRPr="003C3E00">
              <w:rPr>
                <w:rFonts w:eastAsia="Calibri"/>
                <w:color w:val="000000"/>
                <w:szCs w:val="28"/>
              </w:rPr>
              <w:t xml:space="preserve"> нагрева;</w:t>
            </w:r>
          </w:p>
          <w:p w:rsidR="00144EBF" w:rsidRPr="003C3E00" w:rsidRDefault="003C3E00" w:rsidP="003C3E00">
            <w:pPr>
              <w:spacing w:line="276" w:lineRule="auto"/>
              <w:contextualSpacing/>
              <w:jc w:val="center"/>
              <w:rPr>
                <w:rFonts w:eastAsia="Calibri"/>
                <w:szCs w:val="28"/>
              </w:rPr>
            </w:pPr>
            <w:r>
              <w:rPr>
                <w:rFonts w:eastAsia="Calibri"/>
                <w:color w:val="000000"/>
                <w:szCs w:val="28"/>
              </w:rPr>
              <w:t>3 - закалка на воздухе от 1170</w:t>
            </w:r>
            <w:proofErr w:type="gramStart"/>
            <w:r w:rsidR="00144EBF" w:rsidRPr="003C3E00">
              <w:rPr>
                <w:rFonts w:eastAsia="Calibri"/>
                <w:szCs w:val="28"/>
              </w:rPr>
              <w:sym w:font="Symbol" w:char="F0B0"/>
            </w:r>
            <w:r w:rsidR="00144EBF" w:rsidRPr="003C3E00">
              <w:rPr>
                <w:rFonts w:eastAsia="Calibri"/>
                <w:szCs w:val="28"/>
              </w:rPr>
              <w:t>С</w:t>
            </w:r>
            <w:proofErr w:type="gramEnd"/>
            <w:r w:rsidR="00144EBF" w:rsidRPr="003C3E00">
              <w:rPr>
                <w:rFonts w:eastAsia="Calibri"/>
                <w:szCs w:val="28"/>
              </w:rPr>
              <w:t xml:space="preserve"> </w:t>
            </w:r>
            <w:r w:rsidR="00144EBF" w:rsidRPr="003C3E00">
              <w:rPr>
                <w:rFonts w:eastAsia="Calibri"/>
                <w:color w:val="000000"/>
                <w:szCs w:val="28"/>
              </w:rPr>
              <w:t xml:space="preserve">после </w:t>
            </w:r>
            <w:proofErr w:type="spellStart"/>
            <w:r w:rsidR="00144EBF" w:rsidRPr="003C3E00">
              <w:rPr>
                <w:rFonts w:eastAsia="Calibri"/>
                <w:color w:val="000000"/>
                <w:szCs w:val="28"/>
              </w:rPr>
              <w:t>электроконтактного</w:t>
            </w:r>
            <w:proofErr w:type="spellEnd"/>
            <w:r w:rsidR="00144EBF" w:rsidRPr="003C3E00">
              <w:rPr>
                <w:rFonts w:eastAsia="Calibri"/>
                <w:color w:val="000000"/>
                <w:szCs w:val="28"/>
              </w:rPr>
              <w:t xml:space="preserve"> нагрева с </w:t>
            </w:r>
            <w:r w:rsidR="00144EBF" w:rsidRPr="003C3E00">
              <w:rPr>
                <w:rFonts w:eastAsia="Calibri"/>
                <w:szCs w:val="28"/>
              </w:rPr>
              <w:t xml:space="preserve">дополнительным отжигом  при </w:t>
            </w:r>
            <w:r>
              <w:rPr>
                <w:rFonts w:eastAsia="Calibri"/>
                <w:color w:val="000000"/>
                <w:szCs w:val="28"/>
              </w:rPr>
              <w:t>1170</w:t>
            </w:r>
            <w:r w:rsidR="00144EBF" w:rsidRPr="003C3E00">
              <w:rPr>
                <w:rFonts w:eastAsia="Calibri"/>
                <w:szCs w:val="28"/>
              </w:rPr>
              <w:sym w:font="Symbol" w:char="F0B0"/>
            </w:r>
            <w:r w:rsidR="00144EBF" w:rsidRPr="003C3E00">
              <w:rPr>
                <w:rFonts w:eastAsia="Calibri"/>
                <w:szCs w:val="28"/>
              </w:rPr>
              <w:t>С, 1 ч</w:t>
            </w:r>
            <w:r w:rsidR="003158A9" w:rsidRPr="003C3E00">
              <w:rPr>
                <w:rFonts w:eastAsia="Calibri"/>
                <w:szCs w:val="28"/>
              </w:rPr>
              <w:t xml:space="preserve"> </w:t>
            </w:r>
            <w:r w:rsidR="00144EBF" w:rsidRPr="003C3E00">
              <w:rPr>
                <w:rFonts w:eastAsia="Calibri"/>
                <w:szCs w:val="28"/>
              </w:rPr>
              <w:t xml:space="preserve"> и </w:t>
            </w:r>
            <w:r>
              <w:rPr>
                <w:rFonts w:eastAsia="Calibri"/>
                <w:szCs w:val="28"/>
              </w:rPr>
              <w:t>последующим охлаждением с печью</w:t>
            </w:r>
          </w:p>
          <w:p w:rsidR="00144EBF" w:rsidRPr="00222B8C" w:rsidRDefault="00144EBF" w:rsidP="00222B8C">
            <w:pPr>
              <w:spacing w:line="360" w:lineRule="auto"/>
              <w:ind w:left="284"/>
              <w:contextualSpacing/>
              <w:jc w:val="both"/>
              <w:rPr>
                <w:rFonts w:eastAsia="Calibri"/>
                <w:color w:val="000000"/>
                <w:sz w:val="28"/>
                <w:szCs w:val="28"/>
              </w:rPr>
            </w:pPr>
          </w:p>
        </w:tc>
      </w:tr>
    </w:tbl>
    <w:p w:rsidR="00A3678B" w:rsidRPr="003C3E00" w:rsidRDefault="00144EBF" w:rsidP="003C3E00">
      <w:pPr>
        <w:pStyle w:val="a5"/>
      </w:pPr>
      <w:r w:rsidRPr="003C3E00">
        <w:t>Таким образом, высокотемпературная обработка сплава ЭИ828-ВД на мелкозернистую структуру первичной рекристаллизации с использованием скоростного нагрева до 1170</w:t>
      </w:r>
      <w:proofErr w:type="gramStart"/>
      <w:r w:rsidRPr="003C3E00">
        <w:t> </w:t>
      </w:r>
      <w:r w:rsidRPr="003C3E00">
        <w:sym w:font="Symbol" w:char="F0B0"/>
      </w:r>
      <w:r w:rsidRPr="003C3E00">
        <w:t>С</w:t>
      </w:r>
      <w:proofErr w:type="gramEnd"/>
      <w:r w:rsidRPr="003C3E00">
        <w:t xml:space="preserve"> и воздушного охлаждения может быть рекомендована для применения пружин при кратковременной работе в условиях высоких температур. </w:t>
      </w:r>
      <w:proofErr w:type="spellStart"/>
      <w:r w:rsidRPr="003C3E00">
        <w:t>Термоупрочнение</w:t>
      </w:r>
      <w:proofErr w:type="spellEnd"/>
      <w:r w:rsidRPr="003C3E00">
        <w:t xml:space="preserve"> с проведением </w:t>
      </w:r>
      <w:r w:rsidR="00071A64" w:rsidRPr="003C3E00">
        <w:t xml:space="preserve">печного </w:t>
      </w:r>
      <w:r w:rsidRPr="003C3E00">
        <w:t xml:space="preserve"> гомогенизирующего отжига в течение 1 ч при 1170</w:t>
      </w:r>
      <w:proofErr w:type="gramStart"/>
      <w:r w:rsidRPr="003C3E00">
        <w:t> </w:t>
      </w:r>
      <w:r w:rsidRPr="003C3E00">
        <w:sym w:font="Symbol" w:char="F0B0"/>
      </w:r>
      <w:r w:rsidRPr="003C3E00">
        <w:t>С</w:t>
      </w:r>
      <w:proofErr w:type="gramEnd"/>
      <w:r w:rsidRPr="003C3E00">
        <w:t>, после которого формируется более крупнозернистая структура собирательной рекристаллизации, обеспечивает (при последующем старении) повышение релаксационной стойкости пружин в процессе длительной работы при высоких температурах. При этом желательно обеспечить повышенную скорость охлаждения с температуры гомогенизирующего отжига.</w:t>
      </w:r>
    </w:p>
    <w:p w:rsidR="00144EBF" w:rsidRPr="00222B8C" w:rsidRDefault="00144EBF" w:rsidP="003C3E00">
      <w:pPr>
        <w:pStyle w:val="a5"/>
      </w:pPr>
    </w:p>
    <w:p w:rsidR="00A3678B" w:rsidRPr="003C3E00" w:rsidRDefault="00A3678B" w:rsidP="003C3E00">
      <w:pPr>
        <w:pStyle w:val="a5"/>
        <w:rPr>
          <w:b/>
        </w:rPr>
      </w:pPr>
      <w:r w:rsidRPr="003C3E00">
        <w:rPr>
          <w:b/>
        </w:rPr>
        <w:t>Выводы</w:t>
      </w:r>
    </w:p>
    <w:p w:rsidR="00A3678B" w:rsidRPr="00222B8C" w:rsidRDefault="00A3678B" w:rsidP="003C3E00">
      <w:pPr>
        <w:pStyle w:val="a5"/>
      </w:pPr>
      <w:r w:rsidRPr="00222B8C">
        <w:t xml:space="preserve">1. Исследовано влияние </w:t>
      </w:r>
      <w:r w:rsidR="0023623D" w:rsidRPr="00222B8C">
        <w:t>трех</w:t>
      </w:r>
      <w:r w:rsidRPr="00222B8C">
        <w:t xml:space="preserve"> режимов высокотемпературной обработки</w:t>
      </w:r>
      <w:r w:rsidR="009957BA" w:rsidRPr="00222B8C">
        <w:t xml:space="preserve"> </w:t>
      </w:r>
      <w:r w:rsidRPr="00222B8C">
        <w:t xml:space="preserve"> на </w:t>
      </w:r>
      <w:r w:rsidR="009957BA" w:rsidRPr="00222B8C">
        <w:t xml:space="preserve"> </w:t>
      </w:r>
      <w:r w:rsidRPr="00222B8C">
        <w:t xml:space="preserve">структуру и </w:t>
      </w:r>
      <w:r w:rsidR="009957BA" w:rsidRPr="00222B8C">
        <w:t xml:space="preserve"> </w:t>
      </w:r>
      <w:r w:rsidRPr="00222B8C">
        <w:t>свойства</w:t>
      </w:r>
      <w:r w:rsidR="009957BA" w:rsidRPr="00222B8C">
        <w:t xml:space="preserve"> </w:t>
      </w:r>
      <w:r w:rsidRPr="00222B8C">
        <w:t xml:space="preserve"> жаропрочного сплава </w:t>
      </w:r>
      <w:r w:rsidR="009957BA" w:rsidRPr="00222B8C">
        <w:t xml:space="preserve"> </w:t>
      </w:r>
      <w:r w:rsidRPr="00222B8C">
        <w:t>ЭИ828-ВД</w:t>
      </w:r>
      <w:r w:rsidR="009957BA" w:rsidRPr="00222B8C">
        <w:t xml:space="preserve"> </w:t>
      </w:r>
      <w:r w:rsidRPr="00222B8C">
        <w:t xml:space="preserve"> (</w:t>
      </w:r>
      <w:r w:rsidRPr="00222B8C">
        <w:rPr>
          <w:lang w:val="en-US"/>
        </w:rPr>
        <w:t>Ni</w:t>
      </w:r>
      <w:r w:rsidRPr="00222B8C">
        <w:t>-10</w:t>
      </w:r>
      <w:r w:rsidRPr="00222B8C">
        <w:rPr>
          <w:lang w:val="en-US"/>
        </w:rPr>
        <w:t>Cr</w:t>
      </w:r>
      <w:r w:rsidRPr="00222B8C">
        <w:t>-10</w:t>
      </w:r>
      <w:r w:rsidRPr="00222B8C">
        <w:rPr>
          <w:lang w:val="en-US"/>
        </w:rPr>
        <w:t>Mo</w:t>
      </w:r>
      <w:r w:rsidRPr="00222B8C">
        <w:t>-5</w:t>
      </w:r>
      <w:r w:rsidRPr="00222B8C">
        <w:rPr>
          <w:lang w:val="en-US"/>
        </w:rPr>
        <w:t>W</w:t>
      </w:r>
      <w:r w:rsidRPr="00222B8C">
        <w:t>-4,5</w:t>
      </w:r>
      <w:r w:rsidRPr="00222B8C">
        <w:rPr>
          <w:lang w:val="en-US"/>
        </w:rPr>
        <w:t>Al</w:t>
      </w:r>
      <w:r w:rsidRPr="00222B8C">
        <w:t xml:space="preserve">). При </w:t>
      </w:r>
      <w:proofErr w:type="spellStart"/>
      <w:r w:rsidRPr="00222B8C">
        <w:t>электрокон</w:t>
      </w:r>
      <w:r w:rsidR="003C3E00">
        <w:t>тактном</w:t>
      </w:r>
      <w:proofErr w:type="spellEnd"/>
      <w:r w:rsidR="003C3E00">
        <w:t xml:space="preserve"> нагреве прутков до 1170</w:t>
      </w:r>
      <w:proofErr w:type="gramStart"/>
      <w:r w:rsidRPr="00222B8C">
        <w:sym w:font="Symbol" w:char="F0B0"/>
      </w:r>
      <w:r w:rsidRPr="00222B8C">
        <w:t>С</w:t>
      </w:r>
      <w:proofErr w:type="gramEnd"/>
      <w:r w:rsidRPr="00222B8C">
        <w:t xml:space="preserve"> </w:t>
      </w:r>
      <w:proofErr w:type="spellStart"/>
      <w:r w:rsidRPr="00222B8C">
        <w:t>с</w:t>
      </w:r>
      <w:proofErr w:type="spellEnd"/>
      <w:r w:rsidRPr="00222B8C">
        <w:t xml:space="preserve"> последующей закалкой на воздухе в сплаве формируется   мелкозернистая структура первичной рекрист</w:t>
      </w:r>
      <w:r w:rsidR="003C3E00">
        <w:t>аллизации с размером зерен 20</w:t>
      </w:r>
      <w:r w:rsidR="003C3E00">
        <w:rPr>
          <w:i/>
          <w:iCs/>
          <w:szCs w:val="28"/>
        </w:rPr>
        <w:t>–</w:t>
      </w:r>
      <w:r w:rsidRPr="00222B8C">
        <w:t>50 мкм. При последующем г</w:t>
      </w:r>
      <w:r w:rsidR="003C3E00">
        <w:t>омогенизирующем отжиге при 1170</w:t>
      </w:r>
      <w:proofErr w:type="gramStart"/>
      <w:r w:rsidRPr="00222B8C">
        <w:sym w:font="Symbol" w:char="F0B0"/>
      </w:r>
      <w:r w:rsidRPr="00222B8C">
        <w:t>С</w:t>
      </w:r>
      <w:proofErr w:type="gramEnd"/>
      <w:r w:rsidRPr="00222B8C">
        <w:t xml:space="preserve"> в течение 1 ч и медленном охлаждении образцов с печью завершаются процессы собирательной рекристаллизации и формируется структура с размером  зерна 150 - 400 мкм. </w:t>
      </w:r>
    </w:p>
    <w:p w:rsidR="00A3678B" w:rsidRPr="00222B8C" w:rsidRDefault="00A3678B" w:rsidP="003C3E00">
      <w:pPr>
        <w:pStyle w:val="a5"/>
      </w:pPr>
      <w:r w:rsidRPr="00222B8C">
        <w:t>2. Анализ электронных структур показал, что независимо от полученных размеров зерен после высокотемпературной обработки (первичная или собирательная рекристаллизация) процессы распада твердого раствора практически идентичны: в про</w:t>
      </w:r>
      <w:r w:rsidR="003C3E00">
        <w:t>цессе охлаждения от 1170 до 900</w:t>
      </w:r>
      <w:r w:rsidRPr="00222B8C">
        <w:sym w:font="Symbol" w:char="F0B0"/>
      </w:r>
      <w:r w:rsidR="003C3E00">
        <w:t>С и старения при 900</w:t>
      </w:r>
      <w:r w:rsidRPr="00222B8C">
        <w:sym w:font="Symbol" w:char="F0B0"/>
      </w:r>
      <w:r w:rsidRPr="00222B8C">
        <w:t xml:space="preserve">С выделяются достаточно крупные </w:t>
      </w:r>
      <w:proofErr w:type="spellStart"/>
      <w:r w:rsidRPr="00222B8C">
        <w:t>кубоидные</w:t>
      </w:r>
      <w:proofErr w:type="spellEnd"/>
      <w:r w:rsidRPr="00222B8C">
        <w:t xml:space="preserve"> частицы </w:t>
      </w:r>
      <w:r w:rsidRPr="00222B8C">
        <w:sym w:font="Symbol" w:char="F067"/>
      </w:r>
      <w:proofErr w:type="gramStart"/>
      <w:r w:rsidRPr="00222B8C">
        <w:sym w:font="Symbol" w:char="F0A2"/>
      </w:r>
      <w:r w:rsidRPr="00222B8C">
        <w:t>-</w:t>
      </w:r>
      <w:proofErr w:type="gramEnd"/>
      <w:r w:rsidRPr="00222B8C">
        <w:t xml:space="preserve">фазы </w:t>
      </w:r>
      <w:r w:rsidRPr="00222B8C">
        <w:rPr>
          <w:lang w:val="en-US"/>
        </w:rPr>
        <w:t>Ni</w:t>
      </w:r>
      <w:r w:rsidRPr="00222B8C">
        <w:rPr>
          <w:vertAlign w:val="subscript"/>
        </w:rPr>
        <w:t>3</w:t>
      </w:r>
      <w:r w:rsidRPr="00222B8C">
        <w:rPr>
          <w:lang w:val="en-US"/>
        </w:rPr>
        <w:t>Al</w:t>
      </w:r>
      <w:r w:rsidR="003C3E00">
        <w:t xml:space="preserve"> размером 200</w:t>
      </w:r>
      <w:r w:rsidR="003C3E00">
        <w:rPr>
          <w:i/>
          <w:iCs/>
          <w:szCs w:val="28"/>
        </w:rPr>
        <w:t>–</w:t>
      </w:r>
      <w:r w:rsidRPr="00222B8C">
        <w:t xml:space="preserve">300 </w:t>
      </w:r>
      <w:proofErr w:type="spellStart"/>
      <w:r w:rsidRPr="00222B8C">
        <w:t>нм</w:t>
      </w:r>
      <w:proofErr w:type="spellEnd"/>
      <w:r w:rsidRPr="00222B8C">
        <w:t>, выстроенные в ряды, между которыми образуются полосы обедненного твердого раствора.  При дальнейшем медленном охлаждении после выдержки при температуре 900</w:t>
      </w:r>
      <w:r w:rsidRPr="00222B8C">
        <w:sym w:font="Symbol" w:char="F0B0"/>
      </w:r>
      <w:r w:rsidRPr="00222B8C">
        <w:t xml:space="preserve">С в прослойках обедненного твердого раствора между рядами крупных </w:t>
      </w:r>
      <w:proofErr w:type="spellStart"/>
      <w:r w:rsidRPr="00222B8C">
        <w:t>интерметаллидов</w:t>
      </w:r>
      <w:proofErr w:type="spellEnd"/>
      <w:r w:rsidRPr="00222B8C">
        <w:t xml:space="preserve"> гомогенно выделяются  существенно более мелкие  (20</w:t>
      </w:r>
      <w:r w:rsidR="003C3E00">
        <w:rPr>
          <w:i/>
          <w:iCs/>
          <w:szCs w:val="28"/>
        </w:rPr>
        <w:t>–</w:t>
      </w:r>
      <w:r w:rsidRPr="00222B8C">
        <w:t xml:space="preserve">50 </w:t>
      </w:r>
      <w:proofErr w:type="spellStart"/>
      <w:r w:rsidRPr="00222B8C">
        <w:t>нм</w:t>
      </w:r>
      <w:proofErr w:type="spellEnd"/>
      <w:r w:rsidRPr="00222B8C">
        <w:t xml:space="preserve">) частицы </w:t>
      </w:r>
      <w:r w:rsidRPr="00222B8C">
        <w:sym w:font="Symbol" w:char="F067"/>
      </w:r>
      <w:proofErr w:type="gramStart"/>
      <w:r w:rsidRPr="00222B8C">
        <w:sym w:font="Symbol" w:char="F0A2"/>
      </w:r>
      <w:r w:rsidRPr="00222B8C">
        <w:t>-</w:t>
      </w:r>
      <w:proofErr w:type="gramEnd"/>
      <w:r w:rsidRPr="00222B8C">
        <w:t xml:space="preserve">фазы, что подтверждается результатами дифракции и </w:t>
      </w:r>
      <w:proofErr w:type="spellStart"/>
      <w:r w:rsidRPr="00222B8C">
        <w:t>темнопольными</w:t>
      </w:r>
      <w:proofErr w:type="spellEnd"/>
      <w:r w:rsidRPr="00222B8C">
        <w:t xml:space="preserve"> изображениями в сверхструктурных рефлексах. Такие частицы </w:t>
      </w:r>
      <w:proofErr w:type="spellStart"/>
      <w:r w:rsidRPr="00222B8C">
        <w:t>интерметаллидов</w:t>
      </w:r>
      <w:proofErr w:type="spellEnd"/>
      <w:r w:rsidRPr="00222B8C">
        <w:t xml:space="preserve"> можно классифицировать как частицы </w:t>
      </w:r>
      <w:proofErr w:type="spellStart"/>
      <w:r w:rsidRPr="00222B8C">
        <w:t>наноуровня</w:t>
      </w:r>
      <w:proofErr w:type="spellEnd"/>
      <w:r w:rsidRPr="00222B8C">
        <w:t xml:space="preserve">. В отдельных местах по границам зерен выделяются карбиды типа </w:t>
      </w:r>
      <w:r w:rsidRPr="00222B8C">
        <w:rPr>
          <w:lang w:val="en-US"/>
        </w:rPr>
        <w:t>Cr</w:t>
      </w:r>
      <w:r w:rsidRPr="00222B8C">
        <w:rPr>
          <w:vertAlign w:val="subscript"/>
        </w:rPr>
        <w:t>23</w:t>
      </w:r>
      <w:r w:rsidRPr="00222B8C">
        <w:rPr>
          <w:lang w:val="en-US"/>
        </w:rPr>
        <w:t>C</w:t>
      </w:r>
      <w:r w:rsidRPr="00222B8C">
        <w:rPr>
          <w:vertAlign w:val="subscript"/>
        </w:rPr>
        <w:t>6</w:t>
      </w:r>
      <w:r w:rsidRPr="00222B8C">
        <w:t xml:space="preserve">. </w:t>
      </w:r>
    </w:p>
    <w:p w:rsidR="00A3678B" w:rsidRPr="00222B8C" w:rsidRDefault="00A3678B" w:rsidP="003C3E00">
      <w:pPr>
        <w:pStyle w:val="a5"/>
      </w:pPr>
      <w:r w:rsidRPr="00222B8C">
        <w:rPr>
          <w:bCs/>
        </w:rPr>
        <w:t>3</w:t>
      </w:r>
      <w:r w:rsidR="00186C4B" w:rsidRPr="00222B8C">
        <w:rPr>
          <w:bCs/>
        </w:rPr>
        <w:t>. Установлено, что п</w:t>
      </w:r>
      <w:r w:rsidRPr="00222B8C">
        <w:t xml:space="preserve">овышение релаксационной стойкости сплава обеспечивается за счет формирования </w:t>
      </w:r>
      <w:proofErr w:type="spellStart"/>
      <w:r w:rsidRPr="00222B8C">
        <w:t>крупнозеренной</w:t>
      </w:r>
      <w:proofErr w:type="spellEnd"/>
      <w:r w:rsidRPr="00222B8C">
        <w:t xml:space="preserve"> структуры и более равномерного распределения </w:t>
      </w:r>
      <w:proofErr w:type="spellStart"/>
      <w:r w:rsidRPr="00222B8C">
        <w:t>наноразмерных</w:t>
      </w:r>
      <w:proofErr w:type="spellEnd"/>
      <w:r w:rsidRPr="00222B8C">
        <w:t xml:space="preserve"> частиц </w:t>
      </w:r>
      <w:r w:rsidRPr="00222B8C">
        <w:sym w:font="Symbol" w:char="F067"/>
      </w:r>
      <w:proofErr w:type="gramStart"/>
      <w:r w:rsidRPr="00222B8C">
        <w:sym w:font="Symbol" w:char="F0A2"/>
      </w:r>
      <w:r w:rsidRPr="00222B8C">
        <w:t>-</w:t>
      </w:r>
      <w:proofErr w:type="gramEnd"/>
      <w:r w:rsidRPr="00222B8C">
        <w:t>фазы.</w:t>
      </w:r>
      <w:r w:rsidR="00186C4B" w:rsidRPr="00222B8C">
        <w:t xml:space="preserve"> Проведение гомогенизирующего отжига позволяет понизить релаксацию пружин, испытываемых при начальных рабочих напряжениях τ</w:t>
      </w:r>
      <w:r w:rsidR="00186C4B" w:rsidRPr="00222B8C">
        <w:rPr>
          <w:vertAlign w:val="superscript"/>
        </w:rPr>
        <w:t>800</w:t>
      </w:r>
      <w:r w:rsidR="003C3E00">
        <w:t xml:space="preserve"> = 250 МПа и температуре 800</w:t>
      </w:r>
      <w:proofErr w:type="gramStart"/>
      <w:r w:rsidR="003C3E00">
        <w:rPr>
          <w:szCs w:val="28"/>
        </w:rPr>
        <w:t>°</w:t>
      </w:r>
      <w:r w:rsidR="003C3E00">
        <w:t>С</w:t>
      </w:r>
      <w:proofErr w:type="gramEnd"/>
      <w:r w:rsidR="003C3E00">
        <w:t xml:space="preserve"> в течение 10 часов, до 6–</w:t>
      </w:r>
      <w:r w:rsidR="00186C4B" w:rsidRPr="00222B8C">
        <w:t>8 %.</w:t>
      </w:r>
    </w:p>
    <w:p w:rsidR="00071A64" w:rsidRPr="00222B8C" w:rsidRDefault="00071A64" w:rsidP="003C3E00">
      <w:pPr>
        <w:pStyle w:val="aa"/>
      </w:pPr>
    </w:p>
    <w:p w:rsidR="00A3678B" w:rsidRPr="003C3E00" w:rsidRDefault="003C3E00" w:rsidP="003C3E00">
      <w:pPr>
        <w:pStyle w:val="aa"/>
      </w:pPr>
      <w:r>
        <w:t>Литература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sz w:val="28"/>
        </w:rPr>
        <w:t xml:space="preserve"> </w:t>
      </w:r>
      <w:proofErr w:type="spellStart"/>
      <w:r w:rsidRPr="003C3E00">
        <w:rPr>
          <w:bCs/>
          <w:sz w:val="28"/>
        </w:rPr>
        <w:t>Шаболдо</w:t>
      </w:r>
      <w:proofErr w:type="spellEnd"/>
      <w:r w:rsidRPr="003C3E00">
        <w:rPr>
          <w:bCs/>
          <w:sz w:val="28"/>
        </w:rPr>
        <w:t xml:space="preserve"> О. П</w:t>
      </w:r>
      <w:r w:rsidR="003C3E00">
        <w:rPr>
          <w:bCs/>
          <w:sz w:val="28"/>
        </w:rPr>
        <w:t>.</w:t>
      </w:r>
      <w:r w:rsidRPr="003C3E00">
        <w:rPr>
          <w:bCs/>
          <w:sz w:val="28"/>
        </w:rPr>
        <w:t xml:space="preserve">, </w:t>
      </w:r>
      <w:proofErr w:type="spellStart"/>
      <w:r w:rsidRPr="003C3E00">
        <w:rPr>
          <w:sz w:val="28"/>
        </w:rPr>
        <w:t>Виторский</w:t>
      </w:r>
      <w:proofErr w:type="spellEnd"/>
      <w:r w:rsidR="003C3E00">
        <w:rPr>
          <w:sz w:val="28"/>
        </w:rPr>
        <w:t xml:space="preserve"> </w:t>
      </w:r>
      <w:r w:rsidRPr="003C3E00">
        <w:rPr>
          <w:sz w:val="28"/>
        </w:rPr>
        <w:t xml:space="preserve">Я.М., </w:t>
      </w:r>
      <w:proofErr w:type="spellStart"/>
      <w:r w:rsidRPr="003C3E00">
        <w:rPr>
          <w:sz w:val="28"/>
        </w:rPr>
        <w:t>Караштин</w:t>
      </w:r>
      <w:proofErr w:type="spellEnd"/>
      <w:r w:rsidRPr="003C3E00">
        <w:rPr>
          <w:sz w:val="28"/>
        </w:rPr>
        <w:t xml:space="preserve"> Е.А. Пружинные материалы из жаропрочных сплавов на основе ниобия и никеля // «ЦНИИ материалов - 100 лет на благо России». Санкт-Петербург. 2012г.С.125-136.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sz w:val="28"/>
        </w:rPr>
        <w:t xml:space="preserve"> </w:t>
      </w:r>
      <w:proofErr w:type="spellStart"/>
      <w:r w:rsidRPr="003C3E00">
        <w:rPr>
          <w:bCs/>
          <w:sz w:val="28"/>
        </w:rPr>
        <w:t>Шаболдо</w:t>
      </w:r>
      <w:proofErr w:type="spellEnd"/>
      <w:r w:rsidRPr="003C3E00">
        <w:rPr>
          <w:bCs/>
          <w:sz w:val="28"/>
        </w:rPr>
        <w:t xml:space="preserve"> О.П.</w:t>
      </w:r>
      <w:r w:rsidRPr="003C3E00">
        <w:rPr>
          <w:sz w:val="28"/>
        </w:rPr>
        <w:t xml:space="preserve">, </w:t>
      </w:r>
      <w:proofErr w:type="spellStart"/>
      <w:r w:rsidRPr="003C3E00">
        <w:rPr>
          <w:sz w:val="28"/>
        </w:rPr>
        <w:t>Виторский</w:t>
      </w:r>
      <w:proofErr w:type="spellEnd"/>
      <w:r w:rsidRPr="003C3E00">
        <w:rPr>
          <w:sz w:val="28"/>
        </w:rPr>
        <w:t xml:space="preserve"> Я.М., </w:t>
      </w:r>
      <w:proofErr w:type="spellStart"/>
      <w:r w:rsidRPr="003C3E00">
        <w:rPr>
          <w:sz w:val="28"/>
        </w:rPr>
        <w:t>Караштин</w:t>
      </w:r>
      <w:proofErr w:type="spellEnd"/>
      <w:r w:rsidRPr="003C3E00">
        <w:rPr>
          <w:sz w:val="28"/>
        </w:rPr>
        <w:t xml:space="preserve"> Е.А., Васильев Е.В., Сорокин М.В. Пружинные материалы со специальными свойствами из </w:t>
      </w:r>
      <w:proofErr w:type="spellStart"/>
      <w:r w:rsidRPr="003C3E00">
        <w:rPr>
          <w:sz w:val="28"/>
        </w:rPr>
        <w:t>труднодеформируемых</w:t>
      </w:r>
      <w:proofErr w:type="spellEnd"/>
      <w:r w:rsidRPr="003C3E00">
        <w:rPr>
          <w:sz w:val="28"/>
        </w:rPr>
        <w:t xml:space="preserve"> высокопрочных высоколегированных </w:t>
      </w:r>
      <w:proofErr w:type="spellStart"/>
      <w:r w:rsidRPr="003C3E00">
        <w:rPr>
          <w:sz w:val="28"/>
        </w:rPr>
        <w:t>термомеханически</w:t>
      </w:r>
      <w:proofErr w:type="spellEnd"/>
      <w:r w:rsidRPr="003C3E00">
        <w:rPr>
          <w:sz w:val="28"/>
        </w:rPr>
        <w:t xml:space="preserve"> упрочняемых сплавов на основе титана, никеля и ниобия // </w:t>
      </w:r>
      <w:r w:rsidRPr="003C3E00">
        <w:rPr>
          <w:bCs/>
          <w:sz w:val="28"/>
        </w:rPr>
        <w:t>Металлообработка.</w:t>
      </w:r>
      <w:r w:rsidRPr="003C3E00">
        <w:rPr>
          <w:sz w:val="28"/>
        </w:rPr>
        <w:t xml:space="preserve"> 2011. №2 (62). С. 28-35.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proofErr w:type="spellStart"/>
      <w:r w:rsidRPr="003C3E00">
        <w:rPr>
          <w:sz w:val="28"/>
        </w:rPr>
        <w:t>Шаболдо</w:t>
      </w:r>
      <w:proofErr w:type="spellEnd"/>
      <w:r w:rsidR="003C3E00" w:rsidRPr="003C3E00">
        <w:rPr>
          <w:sz w:val="28"/>
        </w:rPr>
        <w:t xml:space="preserve"> </w:t>
      </w:r>
      <w:r w:rsidR="003C3E00">
        <w:rPr>
          <w:sz w:val="28"/>
        </w:rPr>
        <w:t>О.</w:t>
      </w:r>
      <w:r w:rsidR="003C3E00" w:rsidRPr="003C3E00">
        <w:rPr>
          <w:sz w:val="28"/>
        </w:rPr>
        <w:t>П.</w:t>
      </w:r>
      <w:r w:rsidR="003C3E00">
        <w:rPr>
          <w:sz w:val="28"/>
        </w:rPr>
        <w:t xml:space="preserve">, </w:t>
      </w:r>
      <w:proofErr w:type="spellStart"/>
      <w:r w:rsidRPr="003C3E00">
        <w:rPr>
          <w:sz w:val="28"/>
        </w:rPr>
        <w:t>Виторский</w:t>
      </w:r>
      <w:proofErr w:type="spellEnd"/>
      <w:r w:rsidR="003C3E00" w:rsidRPr="003C3E00">
        <w:rPr>
          <w:sz w:val="28"/>
        </w:rPr>
        <w:t xml:space="preserve"> </w:t>
      </w:r>
      <w:r w:rsidR="003C3E00">
        <w:rPr>
          <w:sz w:val="28"/>
        </w:rPr>
        <w:t>Я.</w:t>
      </w:r>
      <w:r w:rsidR="003C3E00" w:rsidRPr="003C3E00">
        <w:rPr>
          <w:sz w:val="28"/>
        </w:rPr>
        <w:t>М.</w:t>
      </w:r>
      <w:r w:rsidR="003C3E00">
        <w:rPr>
          <w:sz w:val="28"/>
        </w:rPr>
        <w:t xml:space="preserve">, </w:t>
      </w:r>
      <w:proofErr w:type="spellStart"/>
      <w:r w:rsidRPr="003C3E00">
        <w:rPr>
          <w:sz w:val="28"/>
        </w:rPr>
        <w:t>Сагарадзе</w:t>
      </w:r>
      <w:proofErr w:type="spellEnd"/>
      <w:r w:rsidR="003C3E00" w:rsidRPr="003C3E00">
        <w:rPr>
          <w:sz w:val="28"/>
        </w:rPr>
        <w:t xml:space="preserve"> </w:t>
      </w:r>
      <w:r w:rsidR="003C3E00">
        <w:rPr>
          <w:sz w:val="28"/>
        </w:rPr>
        <w:t>В.</w:t>
      </w:r>
      <w:r w:rsidR="003C3E00" w:rsidRPr="003C3E00">
        <w:rPr>
          <w:sz w:val="28"/>
        </w:rPr>
        <w:t>В.</w:t>
      </w:r>
      <w:r w:rsidR="003C3E00">
        <w:rPr>
          <w:sz w:val="28"/>
        </w:rPr>
        <w:t xml:space="preserve">, </w:t>
      </w:r>
      <w:r w:rsidRPr="003C3E00">
        <w:rPr>
          <w:sz w:val="28"/>
        </w:rPr>
        <w:t>Волкова</w:t>
      </w:r>
      <w:r w:rsidR="003C3E00" w:rsidRPr="003C3E00">
        <w:rPr>
          <w:sz w:val="28"/>
        </w:rPr>
        <w:t xml:space="preserve"> </w:t>
      </w:r>
      <w:r w:rsidR="003C3E00">
        <w:rPr>
          <w:sz w:val="28"/>
        </w:rPr>
        <w:t>Е.</w:t>
      </w:r>
      <w:r w:rsidR="003C3E00" w:rsidRPr="003C3E00">
        <w:rPr>
          <w:sz w:val="28"/>
        </w:rPr>
        <w:t>Г.</w:t>
      </w:r>
      <w:r w:rsidRPr="003C3E00">
        <w:rPr>
          <w:sz w:val="28"/>
        </w:rPr>
        <w:t xml:space="preserve"> Влияние термической обработки на тонкую структуру и свойства жаропрочного ниобиевого сплава // ФММ. 2016. Т.117, № 12. С. 1332-1338.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proofErr w:type="spellStart"/>
      <w:r w:rsidRPr="003C3E00">
        <w:rPr>
          <w:bCs/>
          <w:sz w:val="28"/>
        </w:rPr>
        <w:t>Приданцев</w:t>
      </w:r>
      <w:proofErr w:type="spellEnd"/>
      <w:r w:rsidRPr="003C3E00">
        <w:rPr>
          <w:bCs/>
          <w:sz w:val="28"/>
        </w:rPr>
        <w:t xml:space="preserve"> М.В.</w:t>
      </w:r>
      <w:r w:rsidRPr="003C3E00">
        <w:rPr>
          <w:sz w:val="28"/>
        </w:rPr>
        <w:t xml:space="preserve"> Жаропрочные стареющие сплавы. - М.: Металлургия.1973.- 183с. 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b/>
          <w:bCs/>
          <w:sz w:val="28"/>
        </w:rPr>
        <w:t xml:space="preserve"> </w:t>
      </w:r>
      <w:r w:rsidRPr="003C3E00">
        <w:rPr>
          <w:bCs/>
          <w:sz w:val="28"/>
        </w:rPr>
        <w:t>Зимина Л.Н.</w:t>
      </w:r>
      <w:r w:rsidRPr="003C3E00">
        <w:rPr>
          <w:b/>
          <w:bCs/>
          <w:sz w:val="28"/>
        </w:rPr>
        <w:t xml:space="preserve"> </w:t>
      </w:r>
      <w:r w:rsidRPr="003C3E00">
        <w:rPr>
          <w:sz w:val="28"/>
        </w:rPr>
        <w:t>Влияние легирующих элементов и термообработки на кинетику структурных превращений и свойства жаропрочных сплавов системы никель-хром-алюминий. - В кн.: Специальные стали и сплавы. - М.: Металлургия.-1966. Вып.46. С.114-139.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sz w:val="28"/>
        </w:rPr>
        <w:t xml:space="preserve"> </w:t>
      </w:r>
      <w:proofErr w:type="spellStart"/>
      <w:r w:rsidRPr="003C3E00">
        <w:rPr>
          <w:bCs/>
          <w:sz w:val="28"/>
        </w:rPr>
        <w:t>Дзугутов</w:t>
      </w:r>
      <w:proofErr w:type="spellEnd"/>
      <w:r w:rsidRPr="003C3E00">
        <w:rPr>
          <w:bCs/>
          <w:sz w:val="28"/>
        </w:rPr>
        <w:t xml:space="preserve"> М.Я.</w:t>
      </w:r>
      <w:r w:rsidRPr="003C3E00">
        <w:rPr>
          <w:sz w:val="28"/>
        </w:rPr>
        <w:t xml:space="preserve"> Пластическая деформация высоколегированных сталей и сплавов. М.: Металлургия. 1977. 480с.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b/>
          <w:bCs/>
          <w:sz w:val="28"/>
        </w:rPr>
        <w:t xml:space="preserve"> </w:t>
      </w:r>
      <w:r w:rsidRPr="003C3E00">
        <w:rPr>
          <w:bCs/>
          <w:sz w:val="28"/>
        </w:rPr>
        <w:t>Березина А.Л., Гриднев В.Н., Ефимов А.И. и др.</w:t>
      </w:r>
      <w:r w:rsidRPr="003C3E00">
        <w:rPr>
          <w:b/>
          <w:bCs/>
          <w:sz w:val="28"/>
        </w:rPr>
        <w:t xml:space="preserve"> </w:t>
      </w:r>
      <w:r w:rsidRPr="003C3E00">
        <w:rPr>
          <w:sz w:val="28"/>
        </w:rPr>
        <w:t xml:space="preserve">Исследование процессов выделения </w:t>
      </w:r>
      <w:r w:rsidRPr="003C3E00">
        <w:rPr>
          <w:sz w:val="28"/>
        </w:rPr>
        <w:sym w:font="Symbol" w:char="F067"/>
      </w:r>
      <w:proofErr w:type="gramStart"/>
      <w:r w:rsidRPr="003C3E00">
        <w:rPr>
          <w:sz w:val="28"/>
        </w:rPr>
        <w:sym w:font="Symbol" w:char="F0A2"/>
      </w:r>
      <w:r w:rsidRPr="003C3E00">
        <w:rPr>
          <w:sz w:val="28"/>
        </w:rPr>
        <w:t>-</w:t>
      </w:r>
      <w:proofErr w:type="gramEnd"/>
      <w:r w:rsidRPr="003C3E00">
        <w:rPr>
          <w:sz w:val="28"/>
        </w:rPr>
        <w:t xml:space="preserve">фазы при старении сплава ХН70МВЮ-ВД. В кн.: Жаропрочные стали и сплавы на никелевой основе. М.: Наука. 1984. </w:t>
      </w:r>
      <w:r w:rsidR="00B96A24">
        <w:rPr>
          <w:sz w:val="28"/>
        </w:rPr>
        <w:br/>
      </w:r>
      <w:r w:rsidRPr="003C3E00">
        <w:rPr>
          <w:sz w:val="28"/>
        </w:rPr>
        <w:t>С.</w:t>
      </w:r>
      <w:r w:rsidR="00B96A24">
        <w:rPr>
          <w:sz w:val="28"/>
        </w:rPr>
        <w:t xml:space="preserve"> </w:t>
      </w:r>
      <w:r w:rsidRPr="003C3E00">
        <w:rPr>
          <w:sz w:val="28"/>
        </w:rPr>
        <w:t>160</w:t>
      </w:r>
      <w:r w:rsidR="00B96A24">
        <w:rPr>
          <w:i/>
          <w:iCs w:val="0"/>
          <w:sz w:val="28"/>
        </w:rPr>
        <w:t>–</w:t>
      </w:r>
      <w:r w:rsidRPr="003C3E00">
        <w:rPr>
          <w:sz w:val="28"/>
        </w:rPr>
        <w:t>164.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b/>
          <w:bCs/>
          <w:sz w:val="28"/>
        </w:rPr>
        <w:t xml:space="preserve"> </w:t>
      </w:r>
      <w:proofErr w:type="spellStart"/>
      <w:r w:rsidRPr="003C3E00">
        <w:rPr>
          <w:bCs/>
          <w:sz w:val="28"/>
        </w:rPr>
        <w:t>Шаболдо</w:t>
      </w:r>
      <w:proofErr w:type="spellEnd"/>
      <w:r w:rsidRPr="003C3E00">
        <w:rPr>
          <w:bCs/>
          <w:sz w:val="28"/>
        </w:rPr>
        <w:t xml:space="preserve"> О.П</w:t>
      </w:r>
      <w:r w:rsidRPr="003C3E00">
        <w:rPr>
          <w:sz w:val="28"/>
        </w:rPr>
        <w:t xml:space="preserve">. Влияние холодной деформации на микроструктуру и механические свойства пружинного жаропрочного сплава на основе никеля ЭИ828-ВД // </w:t>
      </w:r>
      <w:r w:rsidRPr="003C3E00">
        <w:rPr>
          <w:bCs/>
          <w:sz w:val="28"/>
        </w:rPr>
        <w:t>Материаловедение.</w:t>
      </w:r>
      <w:r w:rsidRPr="003C3E00">
        <w:rPr>
          <w:sz w:val="28"/>
        </w:rPr>
        <w:t xml:space="preserve"> 2011. № 8. С. 16-22.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sz w:val="28"/>
        </w:rPr>
        <w:t xml:space="preserve"> </w:t>
      </w:r>
      <w:r w:rsidRPr="003C3E00">
        <w:rPr>
          <w:bCs/>
          <w:sz w:val="28"/>
        </w:rPr>
        <w:t>Иванов В.И., Осипов К.А.</w:t>
      </w:r>
      <w:r w:rsidRPr="003C3E00">
        <w:rPr>
          <w:sz w:val="28"/>
        </w:rPr>
        <w:t xml:space="preserve"> Возврат и рекристаллизация в металлах при быстром нагреве. - М.: Наука. 1964. 184 с.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b/>
          <w:bCs/>
          <w:sz w:val="28"/>
        </w:rPr>
        <w:t xml:space="preserve"> </w:t>
      </w:r>
      <w:proofErr w:type="spellStart"/>
      <w:r w:rsidRPr="003C3E00">
        <w:rPr>
          <w:bCs/>
          <w:sz w:val="28"/>
        </w:rPr>
        <w:t>Бодяко</w:t>
      </w:r>
      <w:proofErr w:type="spellEnd"/>
      <w:r w:rsidRPr="003C3E00">
        <w:rPr>
          <w:bCs/>
          <w:sz w:val="28"/>
        </w:rPr>
        <w:t xml:space="preserve"> М.Н., </w:t>
      </w:r>
      <w:proofErr w:type="spellStart"/>
      <w:r w:rsidRPr="003C3E00">
        <w:rPr>
          <w:bCs/>
          <w:sz w:val="28"/>
        </w:rPr>
        <w:t>Астапчик</w:t>
      </w:r>
      <w:proofErr w:type="spellEnd"/>
      <w:r w:rsidRPr="003C3E00">
        <w:rPr>
          <w:bCs/>
          <w:sz w:val="28"/>
        </w:rPr>
        <w:t xml:space="preserve"> С.А., Ярошевич Г.Б.</w:t>
      </w:r>
      <w:r w:rsidRPr="003C3E00">
        <w:rPr>
          <w:sz w:val="28"/>
        </w:rPr>
        <w:t xml:space="preserve"> </w:t>
      </w:r>
      <w:proofErr w:type="spellStart"/>
      <w:r w:rsidRPr="003C3E00">
        <w:rPr>
          <w:sz w:val="28"/>
        </w:rPr>
        <w:t>Термокинетика</w:t>
      </w:r>
      <w:proofErr w:type="spellEnd"/>
      <w:r w:rsidRPr="003C3E00">
        <w:rPr>
          <w:sz w:val="28"/>
        </w:rPr>
        <w:t xml:space="preserve"> рекристаллизации. - Минск: Наука и техника. 1968. 251 с.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b/>
          <w:bCs/>
          <w:sz w:val="28"/>
        </w:rPr>
        <w:t xml:space="preserve"> </w:t>
      </w:r>
      <w:proofErr w:type="spellStart"/>
      <w:r w:rsidRPr="003C3E00">
        <w:rPr>
          <w:bCs/>
          <w:sz w:val="28"/>
        </w:rPr>
        <w:t>Избранов</w:t>
      </w:r>
      <w:proofErr w:type="spellEnd"/>
      <w:r w:rsidRPr="003C3E00">
        <w:rPr>
          <w:bCs/>
          <w:sz w:val="28"/>
        </w:rPr>
        <w:t xml:space="preserve"> П.Д., Павлов В.А., Родигин Н.М.</w:t>
      </w:r>
      <w:r w:rsidRPr="003C3E00">
        <w:rPr>
          <w:sz w:val="28"/>
        </w:rPr>
        <w:t xml:space="preserve"> Некоторые особенности рекристаллизации трансформаторной стали при быстром нагреве // ФММ.-1957. </w:t>
      </w:r>
      <w:proofErr w:type="spellStart"/>
      <w:r w:rsidRPr="003C3E00">
        <w:rPr>
          <w:sz w:val="28"/>
        </w:rPr>
        <w:t>Вып</w:t>
      </w:r>
      <w:proofErr w:type="spellEnd"/>
      <w:r w:rsidRPr="003C3E00">
        <w:rPr>
          <w:sz w:val="28"/>
        </w:rPr>
        <w:t>. 7. № 6. С. 915</w:t>
      </w:r>
      <w:r w:rsidR="00B96A24">
        <w:rPr>
          <w:i/>
          <w:iCs w:val="0"/>
          <w:sz w:val="28"/>
        </w:rPr>
        <w:t>–</w:t>
      </w:r>
      <w:r w:rsidRPr="003C3E00">
        <w:rPr>
          <w:sz w:val="28"/>
        </w:rPr>
        <w:t>937.</w:t>
      </w:r>
    </w:p>
    <w:p w:rsidR="00A3678B" w:rsidRPr="003C3E00" w:rsidRDefault="00A3678B" w:rsidP="003C3E00">
      <w:pPr>
        <w:pStyle w:val="a"/>
        <w:tabs>
          <w:tab w:val="left" w:pos="993"/>
        </w:tabs>
        <w:spacing w:line="360" w:lineRule="auto"/>
        <w:ind w:left="0" w:firstLine="567"/>
        <w:contextualSpacing/>
        <w:rPr>
          <w:sz w:val="28"/>
        </w:rPr>
      </w:pPr>
      <w:r w:rsidRPr="003C3E00">
        <w:rPr>
          <w:sz w:val="28"/>
        </w:rPr>
        <w:t xml:space="preserve"> </w:t>
      </w:r>
      <w:proofErr w:type="gramStart"/>
      <w:r w:rsidRPr="003C3E00">
        <w:rPr>
          <w:bCs/>
          <w:sz w:val="28"/>
        </w:rPr>
        <w:t xml:space="preserve">Кузнецов В.П., Лесников В.П., Конакова И.П., Попов Н.А., </w:t>
      </w:r>
      <w:proofErr w:type="spellStart"/>
      <w:r w:rsidRPr="003C3E00">
        <w:rPr>
          <w:bCs/>
          <w:sz w:val="28"/>
        </w:rPr>
        <w:t>Квасницкая</w:t>
      </w:r>
      <w:proofErr w:type="spellEnd"/>
      <w:r w:rsidRPr="003C3E00">
        <w:rPr>
          <w:bCs/>
          <w:sz w:val="28"/>
        </w:rPr>
        <w:t xml:space="preserve"> Ю.Г.</w:t>
      </w:r>
      <w:r w:rsidRPr="003C3E00">
        <w:rPr>
          <w:sz w:val="28"/>
        </w:rPr>
        <w:t xml:space="preserve"> Структурные и фазовые превращения в монокристаллическом никелевом сплаве, легированном рением и рутением, в условиях испытаний на длительную прочность // </w:t>
      </w:r>
      <w:proofErr w:type="spellStart"/>
      <w:r w:rsidRPr="003C3E00">
        <w:rPr>
          <w:sz w:val="28"/>
        </w:rPr>
        <w:t>МиТОМ</w:t>
      </w:r>
      <w:proofErr w:type="spellEnd"/>
      <w:r w:rsidRPr="003C3E00">
        <w:rPr>
          <w:sz w:val="28"/>
        </w:rPr>
        <w:t>. №8 (722), 2015.</w:t>
      </w:r>
      <w:proofErr w:type="gramEnd"/>
      <w:r w:rsidRPr="003C3E00">
        <w:rPr>
          <w:sz w:val="28"/>
        </w:rPr>
        <w:t xml:space="preserve"> С. 55</w:t>
      </w:r>
      <w:r w:rsidR="00B96A24">
        <w:rPr>
          <w:i/>
          <w:iCs w:val="0"/>
          <w:sz w:val="28"/>
        </w:rPr>
        <w:t>–</w:t>
      </w:r>
      <w:r w:rsidRPr="003C3E00">
        <w:rPr>
          <w:sz w:val="28"/>
        </w:rPr>
        <w:t>59.</w:t>
      </w:r>
    </w:p>
    <w:sectPr w:rsidR="00A3678B" w:rsidRPr="003C3E00" w:rsidSect="00222B8C">
      <w:footerReference w:type="even" r:id="rId22"/>
      <w:footerReference w:type="default" r:id="rId23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7AF7" w:rsidRDefault="007A7AF7" w:rsidP="00FC230A">
      <w:r>
        <w:separator/>
      </w:r>
    </w:p>
  </w:endnote>
  <w:endnote w:type="continuationSeparator" w:id="0">
    <w:p w:rsidR="007A7AF7" w:rsidRDefault="007A7AF7" w:rsidP="00FC23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Newton-Regular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2FAE" w:rsidRDefault="00F51C32" w:rsidP="00F90B24">
    <w:pPr>
      <w:framePr w:wrap="around" w:vAnchor="text" w:hAnchor="margin" w:xAlign="center" w:y="1"/>
    </w:pPr>
    <w:r>
      <w:fldChar w:fldCharType="begin"/>
    </w:r>
    <w:r w:rsidR="007463D3">
      <w:instrText xml:space="preserve">PAGE  </w:instrText>
    </w:r>
    <w:r>
      <w:fldChar w:fldCharType="end"/>
    </w:r>
  </w:p>
  <w:p w:rsidR="00B32FAE" w:rsidRDefault="007C1788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2FAE" w:rsidRDefault="00F51C32" w:rsidP="00F90B24">
    <w:pPr>
      <w:framePr w:wrap="around" w:vAnchor="text" w:hAnchor="margin" w:xAlign="center" w:y="1"/>
    </w:pPr>
    <w:r>
      <w:fldChar w:fldCharType="begin"/>
    </w:r>
    <w:r w:rsidR="007463D3">
      <w:instrText xml:space="preserve">PAGE  </w:instrText>
    </w:r>
    <w:r>
      <w:fldChar w:fldCharType="separate"/>
    </w:r>
    <w:r w:rsidR="007C1788">
      <w:rPr>
        <w:noProof/>
      </w:rPr>
      <w:t>13</w:t>
    </w:r>
    <w:r>
      <w:fldChar w:fldCharType="end"/>
    </w:r>
  </w:p>
  <w:p w:rsidR="00B32FAE" w:rsidRDefault="007C1788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7AF7" w:rsidRDefault="007A7AF7" w:rsidP="00FC230A">
      <w:r>
        <w:separator/>
      </w:r>
    </w:p>
  </w:footnote>
  <w:footnote w:type="continuationSeparator" w:id="0">
    <w:p w:rsidR="007A7AF7" w:rsidRDefault="007A7AF7" w:rsidP="00FC23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314E47"/>
    <w:multiLevelType w:val="hybridMultilevel"/>
    <w:tmpl w:val="5BD8CD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FF47FE"/>
    <w:multiLevelType w:val="hybridMultilevel"/>
    <w:tmpl w:val="719CEE8A"/>
    <w:lvl w:ilvl="0" w:tplc="ADBA550A">
      <w:start w:val="1"/>
      <w:numFmt w:val="decimal"/>
      <w:pStyle w:val="a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48E36A3E"/>
    <w:multiLevelType w:val="hybridMultilevel"/>
    <w:tmpl w:val="CF70904C"/>
    <w:lvl w:ilvl="0" w:tplc="2D3473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230A"/>
    <w:rsid w:val="00055554"/>
    <w:rsid w:val="00063CDB"/>
    <w:rsid w:val="00071A64"/>
    <w:rsid w:val="00140C4E"/>
    <w:rsid w:val="00144EBF"/>
    <w:rsid w:val="0016224F"/>
    <w:rsid w:val="00186C4B"/>
    <w:rsid w:val="00222A2A"/>
    <w:rsid w:val="00222B8C"/>
    <w:rsid w:val="0023623D"/>
    <w:rsid w:val="002D61C7"/>
    <w:rsid w:val="003158A9"/>
    <w:rsid w:val="00330EB4"/>
    <w:rsid w:val="00365611"/>
    <w:rsid w:val="003B3107"/>
    <w:rsid w:val="003C3E00"/>
    <w:rsid w:val="003D6734"/>
    <w:rsid w:val="004304B3"/>
    <w:rsid w:val="004379F4"/>
    <w:rsid w:val="00450EE4"/>
    <w:rsid w:val="004A3555"/>
    <w:rsid w:val="00571F96"/>
    <w:rsid w:val="00593825"/>
    <w:rsid w:val="005E2D3D"/>
    <w:rsid w:val="006249C4"/>
    <w:rsid w:val="00632B17"/>
    <w:rsid w:val="00632BBF"/>
    <w:rsid w:val="006849D1"/>
    <w:rsid w:val="00700541"/>
    <w:rsid w:val="007463D3"/>
    <w:rsid w:val="00747436"/>
    <w:rsid w:val="00757C6D"/>
    <w:rsid w:val="0078207B"/>
    <w:rsid w:val="007974E4"/>
    <w:rsid w:val="007A7AF7"/>
    <w:rsid w:val="007C1788"/>
    <w:rsid w:val="007C389E"/>
    <w:rsid w:val="008A6063"/>
    <w:rsid w:val="008A705B"/>
    <w:rsid w:val="00964FED"/>
    <w:rsid w:val="009957BA"/>
    <w:rsid w:val="009B63D6"/>
    <w:rsid w:val="00A23993"/>
    <w:rsid w:val="00A3678B"/>
    <w:rsid w:val="00A43D81"/>
    <w:rsid w:val="00A912E4"/>
    <w:rsid w:val="00AA4F85"/>
    <w:rsid w:val="00AB6E17"/>
    <w:rsid w:val="00AF4B59"/>
    <w:rsid w:val="00B52EC5"/>
    <w:rsid w:val="00B74989"/>
    <w:rsid w:val="00B96A24"/>
    <w:rsid w:val="00BA2611"/>
    <w:rsid w:val="00C150D0"/>
    <w:rsid w:val="00C3621A"/>
    <w:rsid w:val="00C36C50"/>
    <w:rsid w:val="00CA2C13"/>
    <w:rsid w:val="00CD2A3D"/>
    <w:rsid w:val="00D67860"/>
    <w:rsid w:val="00E10569"/>
    <w:rsid w:val="00E2119B"/>
    <w:rsid w:val="00E25BBC"/>
    <w:rsid w:val="00E312A8"/>
    <w:rsid w:val="00E91A94"/>
    <w:rsid w:val="00EE5754"/>
    <w:rsid w:val="00EE6421"/>
    <w:rsid w:val="00F51C32"/>
    <w:rsid w:val="00F85225"/>
    <w:rsid w:val="00FC23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C23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FC230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ФММ_редакция"/>
    <w:basedOn w:val="a0"/>
    <w:rsid w:val="00FC230A"/>
    <w:pPr>
      <w:jc w:val="center"/>
    </w:pPr>
    <w:rPr>
      <w:sz w:val="18"/>
      <w:szCs w:val="18"/>
    </w:rPr>
  </w:style>
  <w:style w:type="paragraph" w:customStyle="1" w:styleId="a5">
    <w:name w:val="ФММ_Основной_текст"/>
    <w:basedOn w:val="a0"/>
    <w:autoRedefine/>
    <w:rsid w:val="003C3E00"/>
    <w:pPr>
      <w:spacing w:line="360" w:lineRule="auto"/>
      <w:ind w:firstLine="709"/>
      <w:contextualSpacing/>
      <w:jc w:val="both"/>
    </w:pPr>
    <w:rPr>
      <w:sz w:val="28"/>
    </w:rPr>
  </w:style>
  <w:style w:type="paragraph" w:customStyle="1" w:styleId="a6">
    <w:name w:val="ФММ_УДК"/>
    <w:basedOn w:val="a0"/>
    <w:rsid w:val="00FC230A"/>
    <w:pPr>
      <w:spacing w:before="120" w:after="120"/>
    </w:pPr>
    <w:rPr>
      <w:i/>
      <w:iCs/>
      <w:sz w:val="18"/>
      <w:szCs w:val="18"/>
    </w:rPr>
  </w:style>
  <w:style w:type="paragraph" w:customStyle="1" w:styleId="a7">
    <w:name w:val="ФММ_место_работы"/>
    <w:basedOn w:val="a0"/>
    <w:rsid w:val="00FC230A"/>
    <w:pPr>
      <w:autoSpaceDE w:val="0"/>
      <w:autoSpaceDN w:val="0"/>
      <w:adjustRightInd w:val="0"/>
      <w:jc w:val="center"/>
    </w:pPr>
    <w:rPr>
      <w:i/>
      <w:iCs/>
      <w:sz w:val="20"/>
      <w:szCs w:val="20"/>
    </w:rPr>
  </w:style>
  <w:style w:type="paragraph" w:customStyle="1" w:styleId="a8">
    <w:name w:val="ФММ_ключевые слова"/>
    <w:basedOn w:val="a0"/>
    <w:link w:val="a9"/>
    <w:autoRedefine/>
    <w:rsid w:val="00E312A8"/>
    <w:pPr>
      <w:autoSpaceDE w:val="0"/>
      <w:autoSpaceDN w:val="0"/>
      <w:adjustRightInd w:val="0"/>
      <w:spacing w:line="360" w:lineRule="auto"/>
      <w:ind w:firstLine="709"/>
      <w:contextualSpacing/>
      <w:jc w:val="both"/>
    </w:pPr>
    <w:rPr>
      <w:rFonts w:eastAsia="Newton-Regular"/>
      <w:iCs/>
      <w:sz w:val="28"/>
      <w:szCs w:val="28"/>
    </w:rPr>
  </w:style>
  <w:style w:type="character" w:customStyle="1" w:styleId="a9">
    <w:name w:val="ФММ_ключевые слова Знак"/>
    <w:link w:val="a8"/>
    <w:rsid w:val="00E312A8"/>
    <w:rPr>
      <w:rFonts w:ascii="Times New Roman" w:eastAsia="Newton-Regular" w:hAnsi="Times New Roman" w:cs="Times New Roman"/>
      <w:iCs/>
      <w:sz w:val="28"/>
      <w:szCs w:val="28"/>
      <w:lang w:eastAsia="ru-RU"/>
    </w:rPr>
  </w:style>
  <w:style w:type="paragraph" w:customStyle="1" w:styleId="aa">
    <w:name w:val="ФММ_Название_Раздела"/>
    <w:basedOn w:val="1"/>
    <w:autoRedefine/>
    <w:rsid w:val="003C3E00"/>
    <w:pPr>
      <w:keepNext w:val="0"/>
      <w:keepLines w:val="0"/>
      <w:widowControl w:val="0"/>
      <w:spacing w:before="0" w:line="360" w:lineRule="auto"/>
      <w:ind w:firstLine="567"/>
      <w:contextualSpacing/>
      <w:outlineLvl w:val="9"/>
    </w:pPr>
    <w:rPr>
      <w:rFonts w:ascii="Times New Roman" w:eastAsia="Times New Roman" w:hAnsi="Times New Roman" w:cs="Times New Roman"/>
      <w:b w:val="0"/>
      <w:color w:val="auto"/>
    </w:rPr>
  </w:style>
  <w:style w:type="character" w:customStyle="1" w:styleId="10">
    <w:name w:val="Заголовок 1 Знак"/>
    <w:basedOn w:val="a1"/>
    <w:link w:val="1"/>
    <w:uiPriority w:val="9"/>
    <w:rsid w:val="00FC230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ab">
    <w:name w:val="ФММ_Подписи _к_рисункам"/>
    <w:basedOn w:val="a0"/>
    <w:autoRedefine/>
    <w:rsid w:val="00FC230A"/>
    <w:pPr>
      <w:framePr w:hSpace="181" w:vSpace="142" w:wrap="around" w:hAnchor="margin" w:yAlign="bottom"/>
      <w:spacing w:before="120" w:after="120"/>
      <w:ind w:right="284"/>
      <w:suppressOverlap/>
      <w:jc w:val="both"/>
    </w:pPr>
    <w:rPr>
      <w:color w:val="000000"/>
      <w:sz w:val="20"/>
      <w:szCs w:val="22"/>
    </w:rPr>
  </w:style>
  <w:style w:type="paragraph" w:customStyle="1" w:styleId="ac">
    <w:name w:val="ФММ_подпись_таблицы"/>
    <w:basedOn w:val="ab"/>
    <w:autoRedefine/>
    <w:rsid w:val="00FC230A"/>
    <w:pPr>
      <w:framePr w:wrap="around"/>
      <w:ind w:right="0"/>
    </w:pPr>
    <w:rPr>
      <w:sz w:val="22"/>
    </w:rPr>
  </w:style>
  <w:style w:type="paragraph" w:customStyle="1" w:styleId="ad">
    <w:name w:val="ФММ_таблица"/>
    <w:basedOn w:val="a0"/>
    <w:rsid w:val="00FC230A"/>
    <w:pPr>
      <w:jc w:val="center"/>
    </w:pPr>
    <w:rPr>
      <w:szCs w:val="20"/>
    </w:rPr>
  </w:style>
  <w:style w:type="paragraph" w:styleId="ae">
    <w:name w:val="header"/>
    <w:basedOn w:val="a0"/>
    <w:link w:val="af"/>
    <w:uiPriority w:val="99"/>
    <w:semiHidden/>
    <w:unhideWhenUsed/>
    <w:rsid w:val="00FC230A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1"/>
    <w:link w:val="ae"/>
    <w:uiPriority w:val="99"/>
    <w:semiHidden/>
    <w:rsid w:val="00FC23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er"/>
    <w:basedOn w:val="a0"/>
    <w:link w:val="af1"/>
    <w:uiPriority w:val="99"/>
    <w:semiHidden/>
    <w:unhideWhenUsed/>
    <w:rsid w:val="00FC230A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1"/>
    <w:link w:val="af0"/>
    <w:uiPriority w:val="99"/>
    <w:semiHidden/>
    <w:rsid w:val="00FC23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A3678B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uiPriority w:val="99"/>
    <w:semiHidden/>
    <w:rsid w:val="00A3678B"/>
    <w:rPr>
      <w:rFonts w:ascii="Tahoma" w:eastAsia="Times New Roman" w:hAnsi="Tahoma" w:cs="Tahoma"/>
      <w:sz w:val="16"/>
      <w:szCs w:val="16"/>
      <w:lang w:eastAsia="ru-RU"/>
    </w:rPr>
  </w:style>
  <w:style w:type="table" w:styleId="af4">
    <w:name w:val="Table Grid"/>
    <w:basedOn w:val="a2"/>
    <w:uiPriority w:val="59"/>
    <w:rsid w:val="00A367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ФММ_Список_Литературы"/>
    <w:basedOn w:val="a0"/>
    <w:link w:val="af5"/>
    <w:rsid w:val="00A3678B"/>
    <w:pPr>
      <w:numPr>
        <w:numId w:val="1"/>
      </w:numPr>
      <w:tabs>
        <w:tab w:val="clear" w:pos="720"/>
      </w:tabs>
      <w:ind w:left="357" w:hanging="357"/>
      <w:jc w:val="both"/>
    </w:pPr>
    <w:rPr>
      <w:iCs/>
      <w:color w:val="000000"/>
      <w:sz w:val="22"/>
      <w:szCs w:val="28"/>
    </w:rPr>
  </w:style>
  <w:style w:type="character" w:customStyle="1" w:styleId="af5">
    <w:name w:val="ФММ_Список_Литературы Знак"/>
    <w:link w:val="a"/>
    <w:rsid w:val="00A3678B"/>
    <w:rPr>
      <w:rFonts w:ascii="Times New Roman" w:eastAsia="Times New Roman" w:hAnsi="Times New Roman" w:cs="Times New Roman"/>
      <w:iCs/>
      <w:color w:val="000000"/>
      <w:szCs w:val="28"/>
      <w:lang w:eastAsia="ru-RU"/>
    </w:rPr>
  </w:style>
  <w:style w:type="character" w:styleId="af6">
    <w:name w:val="Hyperlink"/>
    <w:basedOn w:val="a1"/>
    <w:uiPriority w:val="99"/>
    <w:unhideWhenUsed/>
    <w:rsid w:val="00E25BBC"/>
    <w:rPr>
      <w:color w:val="0000FF" w:themeColor="hyperlink"/>
      <w:u w:val="single"/>
    </w:rPr>
  </w:style>
  <w:style w:type="paragraph" w:styleId="3">
    <w:name w:val="Body Text 3"/>
    <w:basedOn w:val="a0"/>
    <w:link w:val="30"/>
    <w:semiHidden/>
    <w:unhideWhenUsed/>
    <w:rsid w:val="00E312A8"/>
    <w:pPr>
      <w:overflowPunct w:val="0"/>
      <w:autoSpaceDE w:val="0"/>
      <w:autoSpaceDN w:val="0"/>
      <w:adjustRightInd w:val="0"/>
      <w:spacing w:line="360" w:lineRule="auto"/>
      <w:jc w:val="both"/>
    </w:pPr>
    <w:rPr>
      <w:sz w:val="28"/>
      <w:szCs w:val="20"/>
    </w:rPr>
  </w:style>
  <w:style w:type="character" w:customStyle="1" w:styleId="30">
    <w:name w:val="Основной текст 3 Знак"/>
    <w:basedOn w:val="a1"/>
    <w:link w:val="3"/>
    <w:semiHidden/>
    <w:rsid w:val="00E312A8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C23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FC230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ФММ_редакция"/>
    <w:basedOn w:val="a0"/>
    <w:rsid w:val="00FC230A"/>
    <w:pPr>
      <w:jc w:val="center"/>
    </w:pPr>
    <w:rPr>
      <w:sz w:val="18"/>
      <w:szCs w:val="18"/>
    </w:rPr>
  </w:style>
  <w:style w:type="paragraph" w:customStyle="1" w:styleId="a5">
    <w:name w:val="ФММ_Основной_текст"/>
    <w:basedOn w:val="a0"/>
    <w:autoRedefine/>
    <w:rsid w:val="003C3E00"/>
    <w:pPr>
      <w:spacing w:line="360" w:lineRule="auto"/>
      <w:ind w:firstLine="709"/>
      <w:contextualSpacing/>
      <w:jc w:val="both"/>
    </w:pPr>
    <w:rPr>
      <w:sz w:val="28"/>
    </w:rPr>
  </w:style>
  <w:style w:type="paragraph" w:customStyle="1" w:styleId="a6">
    <w:name w:val="ФММ_УДК"/>
    <w:basedOn w:val="a0"/>
    <w:rsid w:val="00FC230A"/>
    <w:pPr>
      <w:spacing w:before="120" w:after="120"/>
    </w:pPr>
    <w:rPr>
      <w:i/>
      <w:iCs/>
      <w:sz w:val="18"/>
      <w:szCs w:val="18"/>
    </w:rPr>
  </w:style>
  <w:style w:type="paragraph" w:customStyle="1" w:styleId="a7">
    <w:name w:val="ФММ_место_работы"/>
    <w:basedOn w:val="a0"/>
    <w:rsid w:val="00FC230A"/>
    <w:pPr>
      <w:autoSpaceDE w:val="0"/>
      <w:autoSpaceDN w:val="0"/>
      <w:adjustRightInd w:val="0"/>
      <w:jc w:val="center"/>
    </w:pPr>
    <w:rPr>
      <w:i/>
      <w:iCs/>
      <w:sz w:val="20"/>
      <w:szCs w:val="20"/>
    </w:rPr>
  </w:style>
  <w:style w:type="paragraph" w:customStyle="1" w:styleId="a8">
    <w:name w:val="ФММ_ключевые слова"/>
    <w:basedOn w:val="a0"/>
    <w:link w:val="a9"/>
    <w:autoRedefine/>
    <w:rsid w:val="00E312A8"/>
    <w:pPr>
      <w:autoSpaceDE w:val="0"/>
      <w:autoSpaceDN w:val="0"/>
      <w:adjustRightInd w:val="0"/>
      <w:spacing w:line="360" w:lineRule="auto"/>
      <w:ind w:firstLine="709"/>
      <w:contextualSpacing/>
      <w:jc w:val="both"/>
    </w:pPr>
    <w:rPr>
      <w:rFonts w:eastAsia="Newton-Regular"/>
      <w:iCs/>
      <w:sz w:val="28"/>
      <w:szCs w:val="28"/>
    </w:rPr>
  </w:style>
  <w:style w:type="character" w:customStyle="1" w:styleId="a9">
    <w:name w:val="ФММ_ключевые слова Знак"/>
    <w:link w:val="a8"/>
    <w:rsid w:val="00E312A8"/>
    <w:rPr>
      <w:rFonts w:ascii="Times New Roman" w:eastAsia="Newton-Regular" w:hAnsi="Times New Roman" w:cs="Times New Roman"/>
      <w:iCs/>
      <w:sz w:val="28"/>
      <w:szCs w:val="28"/>
      <w:lang w:eastAsia="ru-RU"/>
    </w:rPr>
  </w:style>
  <w:style w:type="paragraph" w:customStyle="1" w:styleId="aa">
    <w:name w:val="ФММ_Название_Раздела"/>
    <w:basedOn w:val="1"/>
    <w:autoRedefine/>
    <w:rsid w:val="003C3E00"/>
    <w:pPr>
      <w:keepNext w:val="0"/>
      <w:keepLines w:val="0"/>
      <w:widowControl w:val="0"/>
      <w:spacing w:before="0" w:line="360" w:lineRule="auto"/>
      <w:ind w:firstLine="567"/>
      <w:contextualSpacing/>
      <w:outlineLvl w:val="9"/>
    </w:pPr>
    <w:rPr>
      <w:rFonts w:ascii="Times New Roman" w:eastAsia="Times New Roman" w:hAnsi="Times New Roman" w:cs="Times New Roman"/>
      <w:b w:val="0"/>
      <w:color w:val="auto"/>
    </w:rPr>
  </w:style>
  <w:style w:type="character" w:customStyle="1" w:styleId="10">
    <w:name w:val="Заголовок 1 Знак"/>
    <w:basedOn w:val="a1"/>
    <w:link w:val="1"/>
    <w:uiPriority w:val="9"/>
    <w:rsid w:val="00FC230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ab">
    <w:name w:val="ФММ_Подписи _к_рисункам"/>
    <w:basedOn w:val="a0"/>
    <w:autoRedefine/>
    <w:rsid w:val="00FC230A"/>
    <w:pPr>
      <w:framePr w:hSpace="181" w:vSpace="142" w:wrap="around" w:hAnchor="margin" w:yAlign="bottom"/>
      <w:spacing w:before="120" w:after="120"/>
      <w:ind w:right="284"/>
      <w:suppressOverlap/>
      <w:jc w:val="both"/>
    </w:pPr>
    <w:rPr>
      <w:color w:val="000000"/>
      <w:sz w:val="20"/>
      <w:szCs w:val="22"/>
    </w:rPr>
  </w:style>
  <w:style w:type="paragraph" w:customStyle="1" w:styleId="ac">
    <w:name w:val="ФММ_подпись_таблицы"/>
    <w:basedOn w:val="ab"/>
    <w:autoRedefine/>
    <w:rsid w:val="00FC230A"/>
    <w:pPr>
      <w:framePr w:wrap="around"/>
      <w:ind w:right="0"/>
    </w:pPr>
    <w:rPr>
      <w:sz w:val="22"/>
    </w:rPr>
  </w:style>
  <w:style w:type="paragraph" w:customStyle="1" w:styleId="ad">
    <w:name w:val="ФММ_таблица"/>
    <w:basedOn w:val="a0"/>
    <w:rsid w:val="00FC230A"/>
    <w:pPr>
      <w:jc w:val="center"/>
    </w:pPr>
    <w:rPr>
      <w:szCs w:val="20"/>
    </w:rPr>
  </w:style>
  <w:style w:type="paragraph" w:styleId="ae">
    <w:name w:val="header"/>
    <w:basedOn w:val="a0"/>
    <w:link w:val="af"/>
    <w:uiPriority w:val="99"/>
    <w:semiHidden/>
    <w:unhideWhenUsed/>
    <w:rsid w:val="00FC230A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1"/>
    <w:link w:val="ae"/>
    <w:uiPriority w:val="99"/>
    <w:semiHidden/>
    <w:rsid w:val="00FC23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er"/>
    <w:basedOn w:val="a0"/>
    <w:link w:val="af1"/>
    <w:uiPriority w:val="99"/>
    <w:semiHidden/>
    <w:unhideWhenUsed/>
    <w:rsid w:val="00FC230A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1"/>
    <w:link w:val="af0"/>
    <w:uiPriority w:val="99"/>
    <w:semiHidden/>
    <w:rsid w:val="00FC23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2">
    <w:name w:val="Balloon Text"/>
    <w:basedOn w:val="a0"/>
    <w:link w:val="af3"/>
    <w:uiPriority w:val="99"/>
    <w:semiHidden/>
    <w:unhideWhenUsed/>
    <w:rsid w:val="00A3678B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1"/>
    <w:link w:val="af2"/>
    <w:uiPriority w:val="99"/>
    <w:semiHidden/>
    <w:rsid w:val="00A3678B"/>
    <w:rPr>
      <w:rFonts w:ascii="Tahoma" w:eastAsia="Times New Roman" w:hAnsi="Tahoma" w:cs="Tahoma"/>
      <w:sz w:val="16"/>
      <w:szCs w:val="16"/>
      <w:lang w:eastAsia="ru-RU"/>
    </w:rPr>
  </w:style>
  <w:style w:type="table" w:styleId="af4">
    <w:name w:val="Table Grid"/>
    <w:basedOn w:val="a2"/>
    <w:uiPriority w:val="59"/>
    <w:rsid w:val="00A367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ФММ_Список_Литературы"/>
    <w:basedOn w:val="a0"/>
    <w:link w:val="af5"/>
    <w:rsid w:val="00A3678B"/>
    <w:pPr>
      <w:numPr>
        <w:numId w:val="1"/>
      </w:numPr>
      <w:tabs>
        <w:tab w:val="clear" w:pos="720"/>
      </w:tabs>
      <w:ind w:left="357" w:hanging="357"/>
      <w:jc w:val="both"/>
    </w:pPr>
    <w:rPr>
      <w:iCs/>
      <w:color w:val="000000"/>
      <w:sz w:val="22"/>
      <w:szCs w:val="28"/>
    </w:rPr>
  </w:style>
  <w:style w:type="character" w:customStyle="1" w:styleId="af5">
    <w:name w:val="ФММ_Список_Литературы Знак"/>
    <w:link w:val="a"/>
    <w:rsid w:val="00A3678B"/>
    <w:rPr>
      <w:rFonts w:ascii="Times New Roman" w:eastAsia="Times New Roman" w:hAnsi="Times New Roman" w:cs="Times New Roman"/>
      <w:iCs/>
      <w:color w:val="000000"/>
      <w:szCs w:val="28"/>
      <w:lang w:eastAsia="ru-RU"/>
    </w:rPr>
  </w:style>
  <w:style w:type="character" w:styleId="af6">
    <w:name w:val="Hyperlink"/>
    <w:basedOn w:val="a1"/>
    <w:uiPriority w:val="99"/>
    <w:unhideWhenUsed/>
    <w:rsid w:val="00E25BBC"/>
    <w:rPr>
      <w:color w:val="0000FF" w:themeColor="hyperlink"/>
      <w:u w:val="single"/>
    </w:rPr>
  </w:style>
  <w:style w:type="paragraph" w:styleId="3">
    <w:name w:val="Body Text 3"/>
    <w:basedOn w:val="a0"/>
    <w:link w:val="30"/>
    <w:semiHidden/>
    <w:unhideWhenUsed/>
    <w:rsid w:val="00E312A8"/>
    <w:pPr>
      <w:overflowPunct w:val="0"/>
      <w:autoSpaceDE w:val="0"/>
      <w:autoSpaceDN w:val="0"/>
      <w:adjustRightInd w:val="0"/>
      <w:spacing w:line="360" w:lineRule="auto"/>
      <w:jc w:val="both"/>
    </w:pPr>
    <w:rPr>
      <w:sz w:val="28"/>
      <w:szCs w:val="20"/>
    </w:rPr>
  </w:style>
  <w:style w:type="character" w:customStyle="1" w:styleId="30">
    <w:name w:val="Основной текст 3 Знак"/>
    <w:basedOn w:val="a1"/>
    <w:link w:val="3"/>
    <w:semiHidden/>
    <w:rsid w:val="00E312A8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204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1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2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06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chart" Target="charts/chart1.xml"/><Relationship Id="rId7" Type="http://schemas.openxmlformats.org/officeDocument/2006/relationships/footnotes" Target="footnotes.xml"/><Relationship Id="rId12" Type="http://schemas.openxmlformats.org/officeDocument/2006/relationships/image" Target="media/image1.wmf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samazurov@mail.ru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footer" Target="footer2.xml"/><Relationship Id="rId10" Type="http://schemas.openxmlformats.org/officeDocument/2006/relationships/hyperlink" Target="mailto:vsagaradze@imp.uran.ru" TargetMode="External"/><Relationship Id="rId19" Type="http://schemas.openxmlformats.org/officeDocument/2006/relationships/image" Target="media/image8.png"/><Relationship Id="rId4" Type="http://schemas.microsoft.com/office/2007/relationships/stylesWithEffects" Target="stylesWithEffects.xml"/><Relationship Id="rId9" Type="http://schemas.openxmlformats.org/officeDocument/2006/relationships/hyperlink" Target="mailto:shaboldo@yandex.ru" TargetMode="External"/><Relationship Id="rId14" Type="http://schemas.openxmlformats.org/officeDocument/2006/relationships/image" Target="media/image3.png"/><Relationship Id="rId22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file:///D:\2014\&#1101;&#1080;828-&#1074;&#1076;\&#1069;&#1048;828%20-%20&#1087;&#1088;&#1091;&#1078;&#1080;&#1085;&#1099;%20&#1085;&#1077;&#1095;&#1077;&#1088;&#1085;&#1086;&#1075;&#1086;&#1083;&#1086;&#1074;&#1082;&#1072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0.14732479319432809"/>
          <c:y val="3.0208333333333379E-2"/>
          <c:w val="0.79021977191441228"/>
          <c:h val="0.7891665288470584"/>
        </c:manualLayout>
      </c:layout>
      <c:scatterChart>
        <c:scatterStyle val="lineMarker"/>
        <c:varyColors val="0"/>
        <c:ser>
          <c:idx val="0"/>
          <c:order val="2"/>
          <c:spPr>
            <a:ln w="28575">
              <a:noFill/>
            </a:ln>
          </c:spPr>
          <c:xVal>
            <c:numRef>
              <c:f>Лист1!$CS$37:$DB$37</c:f>
              <c:numCache>
                <c:formatCode>General</c:formatCode>
                <c:ptCount val="10"/>
                <c:pt idx="0">
                  <c:v>0</c:v>
                </c:pt>
                <c:pt idx="1">
                  <c:v>0.25</c:v>
                </c:pt>
                <c:pt idx="2">
                  <c:v>0.750000000000001</c:v>
                </c:pt>
                <c:pt idx="3">
                  <c:v>1.5</c:v>
                </c:pt>
                <c:pt idx="4">
                  <c:v>2</c:v>
                </c:pt>
                <c:pt idx="5">
                  <c:v>2.5</c:v>
                </c:pt>
                <c:pt idx="6">
                  <c:v>3.5</c:v>
                </c:pt>
                <c:pt idx="7">
                  <c:v>5</c:v>
                </c:pt>
                <c:pt idx="8">
                  <c:v>7.5</c:v>
                </c:pt>
                <c:pt idx="9">
                  <c:v>10</c:v>
                </c:pt>
              </c:numCache>
            </c:numRef>
          </c:xVal>
          <c:yVal>
            <c:numRef>
              <c:f>Лист1!$CS$38:$DB$38</c:f>
              <c:numCache>
                <c:formatCode>0.0000</c:formatCode>
                <c:ptCount val="10"/>
                <c:pt idx="0">
                  <c:v>0</c:v>
                </c:pt>
                <c:pt idx="1">
                  <c:v>-1.5162899944941103E-2</c:v>
                </c:pt>
                <c:pt idx="2">
                  <c:v>-5.7382060051512475E-3</c:v>
                </c:pt>
                <c:pt idx="3">
                  <c:v>1.5323079424932158E-4</c:v>
                </c:pt>
                <c:pt idx="4">
                  <c:v>1.3858023935646479E-2</c:v>
                </c:pt>
                <c:pt idx="5">
                  <c:v>1.7703274311725938E-2</c:v>
                </c:pt>
                <c:pt idx="6">
                  <c:v>2.7977874302123527E-2</c:v>
                </c:pt>
                <c:pt idx="7">
                  <c:v>3.2421264864559658E-2</c:v>
                </c:pt>
                <c:pt idx="8">
                  <c:v>4.8627737664833894E-2</c:v>
                </c:pt>
                <c:pt idx="9">
                  <c:v>6.0558618389664767E-2</c:v>
                </c:pt>
              </c:numCache>
            </c:numRef>
          </c:yVal>
          <c:smooth val="0"/>
        </c:ser>
        <c:ser>
          <c:idx val="1"/>
          <c:order val="3"/>
          <c:spPr>
            <a:ln w="28575">
              <a:noFill/>
            </a:ln>
          </c:spPr>
          <c:xVal>
            <c:numRef>
              <c:f>Лист1!$CS$37:$DB$37</c:f>
              <c:numCache>
                <c:formatCode>General</c:formatCode>
                <c:ptCount val="10"/>
                <c:pt idx="0">
                  <c:v>0</c:v>
                </c:pt>
                <c:pt idx="1">
                  <c:v>0.25</c:v>
                </c:pt>
                <c:pt idx="2">
                  <c:v>0.750000000000001</c:v>
                </c:pt>
                <c:pt idx="3">
                  <c:v>1.5</c:v>
                </c:pt>
                <c:pt idx="4">
                  <c:v>2</c:v>
                </c:pt>
                <c:pt idx="5">
                  <c:v>2.5</c:v>
                </c:pt>
                <c:pt idx="6">
                  <c:v>3.5</c:v>
                </c:pt>
                <c:pt idx="7">
                  <c:v>5</c:v>
                </c:pt>
                <c:pt idx="8">
                  <c:v>7.5</c:v>
                </c:pt>
                <c:pt idx="9">
                  <c:v>10</c:v>
                </c:pt>
              </c:numCache>
            </c:numRef>
          </c:xVal>
          <c:yVal>
            <c:numRef>
              <c:f>Лист1!$CS$39:$DB$39</c:f>
              <c:numCache>
                <c:formatCode>0.0000</c:formatCode>
                <c:ptCount val="10"/>
                <c:pt idx="0">
                  <c:v>0</c:v>
                </c:pt>
                <c:pt idx="1">
                  <c:v>-7.7356931553169096E-3</c:v>
                </c:pt>
                <c:pt idx="2">
                  <c:v>2.4020682793769082E-5</c:v>
                </c:pt>
                <c:pt idx="3">
                  <c:v>2.4563938619932956E-2</c:v>
                </c:pt>
                <c:pt idx="4">
                  <c:v>5.0107053228323845E-2</c:v>
                </c:pt>
                <c:pt idx="5">
                  <c:v>6.9168120763816593E-2</c:v>
                </c:pt>
                <c:pt idx="6">
                  <c:v>8.912760059762731E-2</c:v>
                </c:pt>
                <c:pt idx="7">
                  <c:v>0.10655573828297212</c:v>
                </c:pt>
                <c:pt idx="8">
                  <c:v>0.1515154394528144</c:v>
                </c:pt>
                <c:pt idx="9">
                  <c:v>0.18276648579928881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7006080"/>
        <c:axId val="47008384"/>
      </c:scatterChart>
      <c:scatterChart>
        <c:scatterStyle val="smoothMarker"/>
        <c:varyColors val="0"/>
        <c:ser>
          <c:idx val="2"/>
          <c:order val="0"/>
          <c:spPr>
            <a:ln>
              <a:solidFill>
                <a:srgbClr val="4F81BD"/>
              </a:solidFill>
            </a:ln>
          </c:spPr>
          <c:marker>
            <c:symbol val="none"/>
          </c:marker>
          <c:xVal>
            <c:numRef>
              <c:f>Лист1!$CW$46:$CW$56</c:f>
              <c:numCache>
                <c:formatCode>General</c:formatCode>
                <c:ptCount val="11"/>
                <c:pt idx="0">
                  <c:v>0</c:v>
                </c:pt>
                <c:pt idx="1">
                  <c:v>8.3333333333333454E-2</c:v>
                </c:pt>
                <c:pt idx="2">
                  <c:v>0.25</c:v>
                </c:pt>
                <c:pt idx="3">
                  <c:v>0.750000000000001</c:v>
                </c:pt>
                <c:pt idx="4">
                  <c:v>1.5</c:v>
                </c:pt>
                <c:pt idx="5">
                  <c:v>2</c:v>
                </c:pt>
                <c:pt idx="6">
                  <c:v>2.5</c:v>
                </c:pt>
                <c:pt idx="7">
                  <c:v>3.5</c:v>
                </c:pt>
                <c:pt idx="8">
                  <c:v>5</c:v>
                </c:pt>
                <c:pt idx="9">
                  <c:v>7.5</c:v>
                </c:pt>
                <c:pt idx="10">
                  <c:v>10</c:v>
                </c:pt>
              </c:numCache>
            </c:numRef>
          </c:xVal>
          <c:yVal>
            <c:numRef>
              <c:f>Лист1!$CX$46:$CX$56</c:f>
              <c:numCache>
                <c:formatCode>General</c:formatCode>
                <c:ptCount val="11"/>
                <c:pt idx="0" formatCode="0.0000">
                  <c:v>0</c:v>
                </c:pt>
                <c:pt idx="1">
                  <c:v>-7.5814499724705595E-3</c:v>
                </c:pt>
                <c:pt idx="2" formatCode="0.0000">
                  <c:v>-1.5162899944941103E-2</c:v>
                </c:pt>
                <c:pt idx="3" formatCode="0.0000">
                  <c:v>-1.0738206005151218E-2</c:v>
                </c:pt>
                <c:pt idx="4" formatCode="0.0000">
                  <c:v>1.5323079424932158E-4</c:v>
                </c:pt>
                <c:pt idx="5" formatCode="0.0000">
                  <c:v>1.3858023935646479E-2</c:v>
                </c:pt>
                <c:pt idx="6" formatCode="0.0000">
                  <c:v>1.970327431172593E-2</c:v>
                </c:pt>
                <c:pt idx="7" formatCode="0.0000">
                  <c:v>2.7977874302123527E-2</c:v>
                </c:pt>
                <c:pt idx="8" formatCode="0.0000">
                  <c:v>3.6421264864559648E-2</c:v>
                </c:pt>
                <c:pt idx="9" formatCode="0.0000">
                  <c:v>4.8627737664833894E-2</c:v>
                </c:pt>
                <c:pt idx="10" formatCode="0.0000">
                  <c:v>6.0558618389664767E-2</c:v>
                </c:pt>
              </c:numCache>
            </c:numRef>
          </c:yVal>
          <c:smooth val="1"/>
        </c:ser>
        <c:ser>
          <c:idx val="3"/>
          <c:order val="1"/>
          <c:spPr>
            <a:ln>
              <a:solidFill>
                <a:srgbClr val="C00000"/>
              </a:solidFill>
            </a:ln>
          </c:spPr>
          <c:marker>
            <c:symbol val="none"/>
          </c:marker>
          <c:xVal>
            <c:numRef>
              <c:f>Лист1!$CW$46:$CW$56</c:f>
              <c:numCache>
                <c:formatCode>General</c:formatCode>
                <c:ptCount val="11"/>
                <c:pt idx="0">
                  <c:v>0</c:v>
                </c:pt>
                <c:pt idx="1">
                  <c:v>8.3333333333333454E-2</c:v>
                </c:pt>
                <c:pt idx="2">
                  <c:v>0.25</c:v>
                </c:pt>
                <c:pt idx="3">
                  <c:v>0.750000000000001</c:v>
                </c:pt>
                <c:pt idx="4">
                  <c:v>1.5</c:v>
                </c:pt>
                <c:pt idx="5">
                  <c:v>2</c:v>
                </c:pt>
                <c:pt idx="6">
                  <c:v>2.5</c:v>
                </c:pt>
                <c:pt idx="7">
                  <c:v>3.5</c:v>
                </c:pt>
                <c:pt idx="8">
                  <c:v>5</c:v>
                </c:pt>
                <c:pt idx="9">
                  <c:v>7.5</c:v>
                </c:pt>
                <c:pt idx="10">
                  <c:v>10</c:v>
                </c:pt>
              </c:numCache>
            </c:numRef>
          </c:xVal>
          <c:yVal>
            <c:numRef>
              <c:f>Лист1!$CY$46:$CY$56</c:f>
              <c:numCache>
                <c:formatCode>General</c:formatCode>
                <c:ptCount val="11"/>
                <c:pt idx="0" formatCode="0.0000">
                  <c:v>0</c:v>
                </c:pt>
                <c:pt idx="1">
                  <c:v>-3.8678465776584496E-3</c:v>
                </c:pt>
                <c:pt idx="2" formatCode="0.0000">
                  <c:v>-7.7356931553169096E-3</c:v>
                </c:pt>
                <c:pt idx="3" formatCode="0.0000">
                  <c:v>2.4020682793769082E-5</c:v>
                </c:pt>
                <c:pt idx="4" formatCode="0.0000">
                  <c:v>2.4563938619932956E-2</c:v>
                </c:pt>
                <c:pt idx="5" formatCode="0.0000">
                  <c:v>5.0107053228323845E-2</c:v>
                </c:pt>
                <c:pt idx="6" formatCode="0.0000">
                  <c:v>6.4168120763816658E-2</c:v>
                </c:pt>
                <c:pt idx="7" formatCode="0.0000">
                  <c:v>8.4127600597627292E-2</c:v>
                </c:pt>
                <c:pt idx="8" formatCode="0.0000">
                  <c:v>0.10955573828297215</c:v>
                </c:pt>
                <c:pt idx="9" formatCode="0.0000">
                  <c:v>0.1515154394528144</c:v>
                </c:pt>
                <c:pt idx="10" formatCode="0.0000">
                  <c:v>0.18276648579928881</c:v>
                </c:pt>
              </c:numCache>
            </c:numRef>
          </c:yVal>
          <c:smooth val="1"/>
        </c:ser>
        <c:ser>
          <c:idx val="4"/>
          <c:order val="4"/>
          <c:tx>
            <c:strRef>
              <c:f>Лист1!$DB$45</c:f>
              <c:strCache>
                <c:ptCount val="1"/>
                <c:pt idx="0">
                  <c:v>3/</c:v>
                </c:pt>
              </c:strCache>
            </c:strRef>
          </c:tx>
          <c:spPr>
            <a:ln>
              <a:solidFill>
                <a:srgbClr val="00B050"/>
              </a:solidFill>
            </a:ln>
          </c:spPr>
          <c:marker>
            <c:symbol val="none"/>
          </c:marker>
          <c:xVal>
            <c:numRef>
              <c:f>Лист1!$DC$46:$DC$56</c:f>
              <c:numCache>
                <c:formatCode>0.0</c:formatCode>
                <c:ptCount val="11"/>
                <c:pt idx="0">
                  <c:v>0</c:v>
                </c:pt>
                <c:pt idx="1">
                  <c:v>8.3333333333333454E-2</c:v>
                </c:pt>
                <c:pt idx="2">
                  <c:v>0.25</c:v>
                </c:pt>
                <c:pt idx="3">
                  <c:v>0.5</c:v>
                </c:pt>
                <c:pt idx="4">
                  <c:v>1</c:v>
                </c:pt>
                <c:pt idx="5">
                  <c:v>1.5</c:v>
                </c:pt>
                <c:pt idx="6">
                  <c:v>2.5</c:v>
                </c:pt>
                <c:pt idx="7">
                  <c:v>4</c:v>
                </c:pt>
                <c:pt idx="8">
                  <c:v>5.5</c:v>
                </c:pt>
                <c:pt idx="9">
                  <c:v>7</c:v>
                </c:pt>
                <c:pt idx="10">
                  <c:v>10</c:v>
                </c:pt>
              </c:numCache>
            </c:numRef>
          </c:xVal>
          <c:yVal>
            <c:numRef>
              <c:f>Лист1!$DB$46:$DB$56</c:f>
              <c:numCache>
                <c:formatCode>General</c:formatCode>
                <c:ptCount val="11"/>
                <c:pt idx="0">
                  <c:v>0</c:v>
                </c:pt>
                <c:pt idx="1">
                  <c:v>-4.6383091647747574E-3</c:v>
                </c:pt>
                <c:pt idx="2">
                  <c:v>-1.5936046703082289E-2</c:v>
                </c:pt>
                <c:pt idx="3">
                  <c:v>-1.530833770019671E-2</c:v>
                </c:pt>
                <c:pt idx="4">
                  <c:v>2.8077088406915809E-3</c:v>
                </c:pt>
                <c:pt idx="5">
                  <c:v>1.3653193599921284E-2</c:v>
                </c:pt>
                <c:pt idx="6">
                  <c:v>2.8966449743554938E-2</c:v>
                </c:pt>
                <c:pt idx="7">
                  <c:v>4.0830664690853183E-2</c:v>
                </c:pt>
                <c:pt idx="8">
                  <c:v>5.025325508125493E-2</c:v>
                </c:pt>
                <c:pt idx="9">
                  <c:v>5.9225911783005694E-2</c:v>
                </c:pt>
                <c:pt idx="10">
                  <c:v>8.1199412702875701E-2</c:v>
                </c:pt>
              </c:numCache>
            </c:numRef>
          </c:yVal>
          <c:smooth val="1"/>
        </c:ser>
        <c:ser>
          <c:idx val="5"/>
          <c:order val="5"/>
          <c:tx>
            <c:strRef>
              <c:f>Лист1!$CP$42</c:f>
              <c:strCache>
                <c:ptCount val="1"/>
                <c:pt idx="0">
                  <c:v>сред 3/</c:v>
                </c:pt>
              </c:strCache>
            </c:strRef>
          </c:tx>
          <c:spPr>
            <a:ln>
              <a:noFill/>
            </a:ln>
          </c:spPr>
          <c:marker>
            <c:symbol val="circle"/>
            <c:size val="5"/>
            <c:spPr>
              <a:solidFill>
                <a:srgbClr val="00B050"/>
              </a:solidFill>
              <a:ln>
                <a:solidFill>
                  <a:srgbClr val="00B050"/>
                </a:solidFill>
              </a:ln>
            </c:spPr>
          </c:marker>
          <c:xVal>
            <c:numRef>
              <c:f>Лист1!$CS$43:$DB$43</c:f>
              <c:numCache>
                <c:formatCode>General</c:formatCode>
                <c:ptCount val="10"/>
                <c:pt idx="0">
                  <c:v>0</c:v>
                </c:pt>
                <c:pt idx="1">
                  <c:v>0.25</c:v>
                </c:pt>
                <c:pt idx="2">
                  <c:v>0.5</c:v>
                </c:pt>
                <c:pt idx="3">
                  <c:v>1</c:v>
                </c:pt>
                <c:pt idx="4">
                  <c:v>1.5</c:v>
                </c:pt>
                <c:pt idx="5">
                  <c:v>2.5</c:v>
                </c:pt>
                <c:pt idx="6">
                  <c:v>4</c:v>
                </c:pt>
                <c:pt idx="7">
                  <c:v>5.5</c:v>
                </c:pt>
                <c:pt idx="8">
                  <c:v>7</c:v>
                </c:pt>
                <c:pt idx="9">
                  <c:v>10</c:v>
                </c:pt>
              </c:numCache>
            </c:numRef>
          </c:xVal>
          <c:yVal>
            <c:numRef>
              <c:f>Лист1!$CS$42:$DB$42</c:f>
              <c:numCache>
                <c:formatCode>General</c:formatCode>
                <c:ptCount val="10"/>
                <c:pt idx="0">
                  <c:v>0</c:v>
                </c:pt>
                <c:pt idx="1">
                  <c:v>-1.8232800184849761E-2</c:v>
                </c:pt>
                <c:pt idx="2">
                  <c:v>-1.3478667526410566E-2</c:v>
                </c:pt>
                <c:pt idx="3">
                  <c:v>2.8077088406915809E-3</c:v>
                </c:pt>
                <c:pt idx="4">
                  <c:v>1.3653193599921284E-2</c:v>
                </c:pt>
                <c:pt idx="5">
                  <c:v>2.8966449743554938E-2</c:v>
                </c:pt>
                <c:pt idx="6">
                  <c:v>3.9830664690853231E-2</c:v>
                </c:pt>
                <c:pt idx="7">
                  <c:v>4.7253255081254913E-2</c:v>
                </c:pt>
                <c:pt idx="8">
                  <c:v>6.4798701207290005E-2</c:v>
                </c:pt>
                <c:pt idx="9">
                  <c:v>8.0443741018217579E-2</c:v>
                </c:pt>
              </c:numCache>
            </c:numRef>
          </c:yVal>
          <c:smooth val="1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7006080"/>
        <c:axId val="47008384"/>
      </c:scatterChart>
      <c:valAx>
        <c:axId val="47006080"/>
        <c:scaling>
          <c:orientation val="minMax"/>
          <c:max val="10"/>
          <c:min val="0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 sz="1400"/>
                </a:pPr>
                <a:r>
                  <a:rPr lang="ru-RU" sz="1400" b="0" i="0" baseline="0"/>
                  <a:t>продолжительность испытания, час</a:t>
                </a:r>
                <a:endParaRPr lang="ru-RU" sz="1400" b="1" i="0" baseline="0"/>
              </a:p>
            </c:rich>
          </c:tx>
          <c:layout>
            <c:manualLayout>
              <c:xMode val="edge"/>
              <c:yMode val="edge"/>
              <c:x val="0.28973972432411776"/>
              <c:y val="0.91198352498040036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/>
            </a:pPr>
            <a:endParaRPr lang="ru-RU"/>
          </a:p>
        </c:txPr>
        <c:crossAx val="47008384"/>
        <c:crossesAt val="-0.1"/>
        <c:crossBetween val="midCat"/>
        <c:majorUnit val="2"/>
      </c:valAx>
      <c:valAx>
        <c:axId val="47008384"/>
        <c:scaling>
          <c:orientation val="minMax"/>
          <c:max val="0.30000000000000032"/>
          <c:min val="-5.0000000000000051E-2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 sz="1800"/>
                </a:pPr>
                <a:r>
                  <a:rPr lang="en-US" sz="1400" b="0" i="0" baseline="0"/>
                  <a:t>(</a:t>
                </a:r>
                <a:r>
                  <a:rPr lang="el-GR" sz="1400" b="0" i="0" baseline="0"/>
                  <a:t>τ</a:t>
                </a:r>
                <a:r>
                  <a:rPr lang="ru-RU" sz="1400" b="0" i="0" baseline="-25000"/>
                  <a:t>3</a:t>
                </a:r>
                <a:r>
                  <a:rPr lang="ru-RU" sz="1400" b="0" i="0" baseline="30000"/>
                  <a:t>0</a:t>
                </a:r>
                <a:r>
                  <a:rPr lang="en-US" sz="1400" b="0" i="0" baseline="-25000"/>
                  <a:t> </a:t>
                </a:r>
                <a:r>
                  <a:rPr lang="en-US" sz="1400" b="0" i="0" baseline="0"/>
                  <a:t>- </a:t>
                </a:r>
                <a:r>
                  <a:rPr lang="el-GR" sz="1400" b="0" i="0" baseline="0"/>
                  <a:t>τ</a:t>
                </a:r>
                <a:r>
                  <a:rPr lang="ru-RU" sz="1400" b="0" i="0" baseline="-25000"/>
                  <a:t>3</a:t>
                </a:r>
                <a:r>
                  <a:rPr lang="en-US" sz="1400" b="0" i="0" baseline="-25000"/>
                  <a:t> </a:t>
                </a:r>
                <a:r>
                  <a:rPr lang="en-US" sz="1400" b="0" i="0" baseline="30000"/>
                  <a:t>i</a:t>
                </a:r>
                <a:r>
                  <a:rPr lang="en-US" sz="1400" b="0" i="0" baseline="0"/>
                  <a:t>)/</a:t>
                </a:r>
                <a:r>
                  <a:rPr lang="el-GR" sz="1400" b="0" i="0" baseline="0"/>
                  <a:t>τ</a:t>
                </a:r>
                <a:r>
                  <a:rPr lang="ru-RU" sz="1400" b="0" i="0" baseline="-25000"/>
                  <a:t>3</a:t>
                </a:r>
                <a:r>
                  <a:rPr lang="en-US" sz="1400" b="0" i="0" baseline="-25000"/>
                  <a:t> </a:t>
                </a:r>
                <a:r>
                  <a:rPr lang="ru-RU" sz="1400" b="0" i="0" baseline="30000"/>
                  <a:t>0</a:t>
                </a:r>
                <a:endParaRPr lang="ru-RU" sz="1400" b="1" i="0" baseline="0"/>
              </a:p>
            </c:rich>
          </c:tx>
          <c:layout>
            <c:manualLayout>
              <c:xMode val="edge"/>
              <c:yMode val="edge"/>
              <c:x val="8.8317888126873325E-3"/>
              <c:y val="0.27666886662823181"/>
            </c:manualLayout>
          </c:layout>
          <c:overlay val="0"/>
        </c:title>
        <c:numFmt formatCode="0.00" sourceLinked="0"/>
        <c:majorTickMark val="out"/>
        <c:minorTickMark val="none"/>
        <c:tickLblPos val="nextTo"/>
        <c:txPr>
          <a:bodyPr/>
          <a:lstStyle/>
          <a:p>
            <a:pPr>
              <a:defRPr sz="1200"/>
            </a:pPr>
            <a:endParaRPr lang="ru-RU"/>
          </a:p>
        </c:txPr>
        <c:crossAx val="47006080"/>
        <c:crosses val="autoZero"/>
        <c:crossBetween val="midCat"/>
      </c:valAx>
    </c:plotArea>
    <c:plotVisOnly val="1"/>
    <c:dispBlanksAs val="gap"/>
    <c:showDLblsOverMax val="0"/>
  </c:chart>
  <c:txPr>
    <a:bodyPr/>
    <a:lstStyle/>
    <a:p>
      <a:pPr>
        <a:defRPr sz="1400"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0.73019</cdr:x>
      <cdr:y>0.62738</cdr:y>
    </cdr:from>
    <cdr:to>
      <cdr:x>0.7773</cdr:x>
      <cdr:y>0.7113</cdr:y>
    </cdr:to>
    <cdr:sp macro="" textlink="">
      <cdr:nvSpPr>
        <cdr:cNvPr id="2" name="TextBox 8"/>
        <cdr:cNvSpPr txBox="1"/>
      </cdr:nvSpPr>
      <cdr:spPr>
        <a:xfrm xmlns:a="http://schemas.openxmlformats.org/drawingml/2006/main">
          <a:off x="4055201" y="2013281"/>
          <a:ext cx="261610" cy="2693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spAutoFit/>
        </a:bodyPr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r>
            <a:rPr lang="ru-RU" sz="1200">
              <a:latin typeface="Times New Roman" pitchFamily="18" charset="0"/>
              <a:cs typeface="Times New Roman" pitchFamily="18" charset="0"/>
            </a:rPr>
            <a:t>1</a:t>
          </a:r>
        </a:p>
      </cdr:txBody>
    </cdr:sp>
  </cdr:relSizeAnchor>
  <cdr:relSizeAnchor xmlns:cdr="http://schemas.openxmlformats.org/drawingml/2006/chartDrawing">
    <cdr:from>
      <cdr:x>0.72932</cdr:x>
      <cdr:y>0.26971</cdr:y>
    </cdr:from>
    <cdr:to>
      <cdr:x>0.77643</cdr:x>
      <cdr:y>0.35363</cdr:y>
    </cdr:to>
    <cdr:sp macro="" textlink="">
      <cdr:nvSpPr>
        <cdr:cNvPr id="3" name="TextBox 8"/>
        <cdr:cNvSpPr txBox="1"/>
      </cdr:nvSpPr>
      <cdr:spPr>
        <a:xfrm xmlns:a="http://schemas.openxmlformats.org/drawingml/2006/main">
          <a:off x="4050388" y="865509"/>
          <a:ext cx="261610" cy="2693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spAutoFit/>
        </a:bodyPr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r>
            <a:rPr lang="ru-RU" sz="1200">
              <a:latin typeface="Times New Roman" pitchFamily="18" charset="0"/>
              <a:cs typeface="Times New Roman" pitchFamily="18" charset="0"/>
            </a:rPr>
            <a:t>2</a:t>
          </a:r>
        </a:p>
      </cdr:txBody>
    </cdr:sp>
  </cdr:relSizeAnchor>
  <cdr:relSizeAnchor xmlns:cdr="http://schemas.openxmlformats.org/drawingml/2006/chartDrawing">
    <cdr:from>
      <cdr:x>0.73373</cdr:x>
      <cdr:y>0.48605</cdr:y>
    </cdr:from>
    <cdr:to>
      <cdr:x>0.78084</cdr:x>
      <cdr:y>0.56997</cdr:y>
    </cdr:to>
    <cdr:sp macro="" textlink="">
      <cdr:nvSpPr>
        <cdr:cNvPr id="4" name="TextBox 8"/>
        <cdr:cNvSpPr txBox="1"/>
      </cdr:nvSpPr>
      <cdr:spPr>
        <a:xfrm xmlns:a="http://schemas.openxmlformats.org/drawingml/2006/main">
          <a:off x="4074860" y="1559732"/>
          <a:ext cx="261610" cy="269304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  <a:effectLst xmlns:a="http://schemas.openxmlformats.org/drawingml/2006/main"/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  <cdr:txBody>
        <a:bodyPr xmlns:a="http://schemas.openxmlformats.org/drawingml/2006/main" wrap="none" rtlCol="0" anchor="t">
          <a:spAutoFit/>
        </a:bodyPr>
        <a:lstStyle xmlns:a="http://schemas.openxmlformats.org/drawingml/2006/main">
          <a:lvl1pPr marL="0" indent="0">
            <a:defRPr sz="1100">
              <a:solidFill>
                <a:sysClr val="windowText" lastClr="000000"/>
              </a:solidFill>
              <a:latin typeface="Calibri"/>
            </a:defRPr>
          </a:lvl1pPr>
          <a:lvl2pPr marL="457200" indent="0">
            <a:defRPr sz="1100">
              <a:solidFill>
                <a:sysClr val="windowText" lastClr="000000"/>
              </a:solidFill>
              <a:latin typeface="Calibri"/>
            </a:defRPr>
          </a:lvl2pPr>
          <a:lvl3pPr marL="914400" indent="0">
            <a:defRPr sz="1100">
              <a:solidFill>
                <a:sysClr val="windowText" lastClr="000000"/>
              </a:solidFill>
              <a:latin typeface="Calibri"/>
            </a:defRPr>
          </a:lvl3pPr>
          <a:lvl4pPr marL="1371600" indent="0">
            <a:defRPr sz="1100">
              <a:solidFill>
                <a:sysClr val="windowText" lastClr="000000"/>
              </a:solidFill>
              <a:latin typeface="Calibri"/>
            </a:defRPr>
          </a:lvl4pPr>
          <a:lvl5pPr marL="1828800" indent="0">
            <a:defRPr sz="1100">
              <a:solidFill>
                <a:sysClr val="windowText" lastClr="000000"/>
              </a:solidFill>
              <a:latin typeface="Calibri"/>
            </a:defRPr>
          </a:lvl5pPr>
          <a:lvl6pPr marL="2286000" indent="0">
            <a:defRPr sz="1100">
              <a:solidFill>
                <a:sysClr val="windowText" lastClr="000000"/>
              </a:solidFill>
              <a:latin typeface="Calibri"/>
            </a:defRPr>
          </a:lvl6pPr>
          <a:lvl7pPr marL="2743200" indent="0">
            <a:defRPr sz="1100">
              <a:solidFill>
                <a:sysClr val="windowText" lastClr="000000"/>
              </a:solidFill>
              <a:latin typeface="Calibri"/>
            </a:defRPr>
          </a:lvl7pPr>
          <a:lvl8pPr marL="3200400" indent="0">
            <a:defRPr sz="1100">
              <a:solidFill>
                <a:sysClr val="windowText" lastClr="000000"/>
              </a:solidFill>
              <a:latin typeface="Calibri"/>
            </a:defRPr>
          </a:lvl8pPr>
          <a:lvl9pPr marL="3657600" indent="0">
            <a:defRPr sz="1100">
              <a:solidFill>
                <a:sysClr val="windowText" lastClr="000000"/>
              </a:solidFill>
              <a:latin typeface="Calibri"/>
            </a:defRPr>
          </a:lvl9pPr>
        </a:lstStyle>
        <a:p xmlns:a="http://schemas.openxmlformats.org/drawingml/2006/main">
          <a:r>
            <a:rPr lang="ru-RU" sz="1200">
              <a:latin typeface="Times New Roman" pitchFamily="18" charset="0"/>
              <a:cs typeface="Times New Roman" pitchFamily="18" charset="0"/>
            </a:rPr>
            <a:t>3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DB856F-7F83-4A05-A14B-EC31814EBD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13</Pages>
  <Words>2694</Words>
  <Characters>15358</Characters>
  <Application>Microsoft Office Word</Application>
  <DocSecurity>0</DocSecurity>
  <Lines>127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mazurovs</dc:creator>
  <cp:lastModifiedBy>Маргарита Сергеевна Закржевская</cp:lastModifiedBy>
  <cp:revision>8</cp:revision>
  <cp:lastPrinted>2017-05-25T10:09:00Z</cp:lastPrinted>
  <dcterms:created xsi:type="dcterms:W3CDTF">2017-05-29T12:17:00Z</dcterms:created>
  <dcterms:modified xsi:type="dcterms:W3CDTF">2017-06-23T10:00:00Z</dcterms:modified>
</cp:coreProperties>
</file>